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2914D6">
        <w:trPr>
          <w:trHeight w:val="295"/>
          <w:jc w:val="center"/>
        </w:trPr>
        <w:tc>
          <w:tcPr>
            <w:tcW w:w="5049" w:type="dxa"/>
            <w:gridSpan w:val="3"/>
          </w:tcPr>
          <w:p w:rsidR="002914D6" w:rsidRDefault="002914D6">
            <w:pPr>
              <w:rPr>
                <w:rFonts w:ascii="Arial" w:hAnsi="Arial"/>
                <w:b/>
                <w:bCs/>
                <w:noProof w:val="0"/>
                <w:sz w:val="26"/>
                <w:szCs w:val="26"/>
                <w:rtl/>
              </w:rPr>
            </w:pPr>
          </w:p>
        </w:tc>
        <w:tc>
          <w:tcPr>
            <w:tcW w:w="3771" w:type="dxa"/>
          </w:tcPr>
          <w:p w:rsidR="002914D6" w:rsidRDefault="00011212">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543127465"/>
                <w:text w:multiLine="1"/>
              </w:sdtPr>
              <w:sdtEndPr/>
              <w:sdtContent>
                <w:r>
                  <w:rPr>
                    <w:rFonts w:ascii="Arial" w:hAnsi="Arial"/>
                    <w:b/>
                    <w:bCs/>
                    <w:noProof w:val="0"/>
                    <w:sz w:val="26"/>
                    <w:szCs w:val="26"/>
                    <w:rtl/>
                  </w:rPr>
                  <w:t>1</w:t>
                </w:r>
              </w:sdtContent>
            </w:sdt>
          </w:p>
        </w:tc>
      </w:tr>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סגלית אופק</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559975633"/>
              <w:text w:multiLine="1"/>
            </w:sdtPr>
            <w:sdtEndPr/>
            <w:sdtContent>
              <w:p w:rsidR="00616954" w:rsidRDefault="00213FE6">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gridSpan w:val="2"/>
          </w:tcPr>
          <w:p w:rsidR="002914D6" w:rsidRDefault="002914D6">
            <w:pPr>
              <w:rPr>
                <w:rFonts w:ascii="Arial" w:hAnsi="Arial"/>
                <w:b/>
                <w:bCs/>
                <w:noProof w:val="0"/>
                <w:sz w:val="26"/>
                <w:szCs w:val="26"/>
              </w:rPr>
            </w:pPr>
          </w:p>
          <w:p w:rsidR="002914D6" w:rsidRDefault="004A3E83" w:rsidP="005E24EC">
            <w:pPr>
              <w:rPr>
                <w:rtl/>
              </w:rPr>
            </w:pPr>
            <w:sdt>
              <w:sdtPr>
                <w:rPr>
                  <w:rtl/>
                </w:rPr>
                <w:alias w:val="1478"/>
                <w:tag w:val="1478"/>
                <w:id w:val="-1896729429"/>
                <w:text w:multiLine="1"/>
              </w:sdtPr>
              <w:sdtEndPr/>
              <w:sdtContent>
                <w:r w:rsidR="00094813">
                  <w:rPr>
                    <w:rFonts w:ascii="Arial" w:hAnsi="Arial"/>
                    <w:b/>
                    <w:bCs/>
                    <w:noProof w:val="0"/>
                    <w:sz w:val="26"/>
                    <w:szCs w:val="26"/>
                    <w:rtl/>
                  </w:rPr>
                  <w:t>ג</w:t>
                </w:r>
                <w:r w:rsidR="005E24EC">
                  <w:rPr>
                    <w:rFonts w:ascii="Arial" w:hAnsi="Arial" w:hint="cs"/>
                    <w:b/>
                    <w:bCs/>
                    <w:noProof w:val="0"/>
                    <w:sz w:val="26"/>
                    <w:szCs w:val="26"/>
                    <w:rtl/>
                  </w:rPr>
                  <w:t>.ג</w:t>
                </w:r>
              </w:sdtContent>
            </w:sdt>
            <w:r w:rsidR="00011212">
              <w:rPr>
                <w:rFonts w:ascii="Arial" w:hAnsi="Arial" w:hint="cs"/>
                <w:b/>
                <w:bCs/>
                <w:noProof w:val="0"/>
                <w:sz w:val="26"/>
                <w:szCs w:val="26"/>
                <w:rtl/>
              </w:rPr>
              <w:t xml:space="preserve"> </w:t>
            </w:r>
          </w:p>
          <w:p w:rsidR="005128A5" w:rsidRPr="005128A5" w:rsidRDefault="005128A5">
            <w:pPr>
              <w:rPr>
                <w:noProof w:val="0"/>
              </w:rPr>
            </w:pPr>
            <w:r w:rsidRPr="005128A5">
              <w:rPr>
                <w:rFonts w:hint="cs"/>
                <w:noProof w:val="0"/>
                <w:rtl/>
              </w:rPr>
              <w:t xml:space="preserve">ע"י ב"כ עו"ד ר. אבו </w:t>
            </w:r>
            <w:proofErr w:type="spellStart"/>
            <w:r w:rsidRPr="005128A5">
              <w:rPr>
                <w:rFonts w:hint="cs"/>
                <w:noProof w:val="0"/>
                <w:rtl/>
              </w:rPr>
              <w:t>גזאלה</w:t>
            </w:r>
            <w:proofErr w:type="spellEnd"/>
          </w:p>
        </w:tc>
      </w:tr>
      <w:tr w:rsidR="002914D6">
        <w:trPr>
          <w:jc w:val="center"/>
        </w:trPr>
        <w:tc>
          <w:tcPr>
            <w:tcW w:w="8820" w:type="dxa"/>
            <w:gridSpan w:val="4"/>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4A3E83">
            <w:pPr>
              <w:rPr>
                <w:rFonts w:ascii="Arial" w:hAnsi="Arial"/>
                <w:b/>
                <w:bCs/>
                <w:noProof w:val="0"/>
                <w:sz w:val="26"/>
                <w:szCs w:val="26"/>
              </w:rPr>
            </w:pPr>
            <w:sdt>
              <w:sdtPr>
                <w:rPr>
                  <w:rtl/>
                </w:rPr>
                <w:alias w:val="1184"/>
                <w:tag w:val="1184"/>
                <w:id w:val="386307046"/>
                <w:text w:multiLine="1"/>
              </w:sdtPr>
              <w:sdtEndPr/>
              <w:sdtContent>
                <w:r w:rsidR="00094813">
                  <w:rPr>
                    <w:rFonts w:ascii="Arial" w:hAnsi="Arial"/>
                    <w:b/>
                    <w:bCs/>
                    <w:noProof w:val="0"/>
                    <w:sz w:val="26"/>
                    <w:szCs w:val="26"/>
                    <w:rtl/>
                  </w:rPr>
                  <w:t>משיבים</w:t>
                </w:r>
              </w:sdtContent>
            </w:sdt>
          </w:p>
        </w:tc>
        <w:tc>
          <w:tcPr>
            <w:tcW w:w="5571" w:type="dxa"/>
            <w:gridSpan w:val="2"/>
          </w:tcPr>
          <w:p w:rsidR="002914D6" w:rsidRDefault="002914D6">
            <w:pPr>
              <w:rPr>
                <w:rFonts w:ascii="Arial" w:hAnsi="Arial"/>
                <w:b/>
                <w:bCs/>
                <w:noProof w:val="0"/>
                <w:sz w:val="26"/>
                <w:szCs w:val="26"/>
                <w:rtl/>
              </w:rPr>
            </w:pPr>
          </w:p>
          <w:p w:rsidR="002914D6" w:rsidRDefault="005E24EC" w:rsidP="005E24EC">
            <w:pPr>
              <w:rPr>
                <w:rtl/>
              </w:rPr>
            </w:pPr>
            <w:r>
              <w:rPr>
                <w:rFonts w:ascii="Arial" w:hAnsi="Arial" w:hint="cs"/>
                <w:b/>
                <w:bCs/>
                <w:noProof w:val="0"/>
                <w:sz w:val="26"/>
                <w:szCs w:val="26"/>
                <w:rtl/>
              </w:rPr>
              <w:t xml:space="preserve">י.ג. </w:t>
            </w:r>
            <w:r w:rsidR="005128A5">
              <w:rPr>
                <w:rFonts w:hint="cs"/>
                <w:rtl/>
              </w:rPr>
              <w:t xml:space="preserve"> </w:t>
            </w:r>
          </w:p>
          <w:p w:rsidR="005128A5" w:rsidRPr="000239C0" w:rsidRDefault="005128A5">
            <w:pPr>
              <w:rPr>
                <w:noProof w:val="0"/>
                <w:rtl/>
              </w:rPr>
            </w:pPr>
            <w:r w:rsidRPr="000239C0">
              <w:rPr>
                <w:rFonts w:hint="cs"/>
                <w:noProof w:val="0"/>
                <w:rtl/>
              </w:rPr>
              <w:t>ע"י ב"כ עו"ד ר. אסולין</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D230EE" w:rsidRDefault="00D230EE" w:rsidP="00D230EE">
      <w:pPr>
        <w:spacing w:line="360" w:lineRule="auto"/>
        <w:jc w:val="both"/>
        <w:rPr>
          <w:rFonts w:ascii="Arial" w:hAnsi="Arial"/>
          <w:noProof w:val="0"/>
          <w:rtl/>
        </w:rPr>
      </w:pPr>
      <w:r w:rsidRPr="00D230EE">
        <w:rPr>
          <w:rFonts w:ascii="Arial" w:hAnsi="Arial" w:hint="cs"/>
          <w:b/>
          <w:bCs/>
          <w:noProof w:val="0"/>
          <w:rtl/>
        </w:rPr>
        <w:t>השאלה העומדת על הפרק</w:t>
      </w:r>
      <w:r>
        <w:rPr>
          <w:rFonts w:ascii="Arial" w:hAnsi="Arial" w:hint="cs"/>
          <w:noProof w:val="0"/>
          <w:rtl/>
        </w:rPr>
        <w:t xml:space="preserve"> </w:t>
      </w:r>
      <w:r>
        <w:rPr>
          <w:rFonts w:ascii="Arial" w:hAnsi="Arial"/>
          <w:noProof w:val="0"/>
          <w:rtl/>
        </w:rPr>
        <w:t>–</w:t>
      </w:r>
      <w:r>
        <w:rPr>
          <w:rFonts w:ascii="Arial" w:hAnsi="Arial" w:hint="cs"/>
          <w:noProof w:val="0"/>
          <w:rtl/>
        </w:rPr>
        <w:t xml:space="preserve"> האם יש לפסוק למבקשת מזונות זמניים?  </w:t>
      </w:r>
    </w:p>
    <w:p w:rsidR="00D230EE" w:rsidRDefault="00D230EE" w:rsidP="00D230EE">
      <w:pPr>
        <w:spacing w:line="360" w:lineRule="auto"/>
        <w:jc w:val="both"/>
        <w:rPr>
          <w:rFonts w:ascii="Arial" w:hAnsi="Arial"/>
          <w:noProof w:val="0"/>
          <w:rtl/>
        </w:rPr>
      </w:pPr>
    </w:p>
    <w:p w:rsidR="00D230EE" w:rsidRPr="00D230EE" w:rsidRDefault="00666C14" w:rsidP="00666C14">
      <w:pPr>
        <w:spacing w:line="360" w:lineRule="auto"/>
        <w:jc w:val="both"/>
        <w:rPr>
          <w:rFonts w:ascii="Arial" w:hAnsi="Arial"/>
          <w:b/>
          <w:bCs/>
          <w:noProof w:val="0"/>
          <w:u w:val="single"/>
          <w:rtl/>
        </w:rPr>
      </w:pPr>
      <w:r>
        <w:rPr>
          <w:rFonts w:ascii="Arial" w:hAnsi="Arial" w:hint="cs"/>
          <w:b/>
          <w:bCs/>
          <w:noProof w:val="0"/>
          <w:u w:val="single"/>
          <w:rtl/>
        </w:rPr>
        <w:t xml:space="preserve">רקע עובדתי ודיוני נדרש </w:t>
      </w:r>
      <w:r w:rsidR="00D230EE" w:rsidRPr="00D230EE">
        <w:rPr>
          <w:rFonts w:ascii="Arial" w:hAnsi="Arial" w:hint="cs"/>
          <w:b/>
          <w:bCs/>
          <w:noProof w:val="0"/>
          <w:u w:val="single"/>
          <w:rtl/>
        </w:rPr>
        <w:t>לעניין</w:t>
      </w:r>
    </w:p>
    <w:p w:rsidR="00094813" w:rsidRDefault="00D230EE" w:rsidP="00DE29C8">
      <w:pPr>
        <w:pStyle w:val="ac"/>
        <w:numPr>
          <w:ilvl w:val="0"/>
          <w:numId w:val="1"/>
        </w:numPr>
        <w:spacing w:line="306" w:lineRule="exact"/>
        <w:ind w:left="567" w:hanging="567"/>
        <w:jc w:val="both"/>
        <w:rPr>
          <w:rFonts w:ascii="Arial" w:hAnsi="Arial"/>
          <w:noProof w:val="0"/>
        </w:rPr>
      </w:pPr>
      <w:r>
        <w:rPr>
          <w:rFonts w:ascii="Arial" w:hAnsi="Arial" w:hint="cs"/>
          <w:noProof w:val="0"/>
          <w:rtl/>
        </w:rPr>
        <w:t xml:space="preserve">הצדדים נשואים </w:t>
      </w:r>
      <w:proofErr w:type="spellStart"/>
      <w:r>
        <w:rPr>
          <w:rFonts w:ascii="Arial" w:hAnsi="Arial" w:hint="cs"/>
          <w:noProof w:val="0"/>
          <w:rtl/>
        </w:rPr>
        <w:t>זל"ז</w:t>
      </w:r>
      <w:proofErr w:type="spellEnd"/>
      <w:r>
        <w:rPr>
          <w:rFonts w:ascii="Arial" w:hAnsi="Arial" w:hint="cs"/>
          <w:noProof w:val="0"/>
          <w:rtl/>
        </w:rPr>
        <w:t xml:space="preserve"> כדמו"י מיום 3.1.2012.</w:t>
      </w:r>
    </w:p>
    <w:p w:rsidR="00DE29C8" w:rsidRDefault="00DE29C8" w:rsidP="00DE29C8">
      <w:pPr>
        <w:pStyle w:val="ac"/>
        <w:spacing w:line="306" w:lineRule="exact"/>
        <w:ind w:left="567"/>
        <w:jc w:val="both"/>
        <w:rPr>
          <w:rFonts w:ascii="Arial" w:hAnsi="Arial"/>
          <w:noProof w:val="0"/>
        </w:rPr>
      </w:pPr>
    </w:p>
    <w:p w:rsidR="00D230EE" w:rsidRDefault="00D230EE" w:rsidP="005E24EC">
      <w:pPr>
        <w:pStyle w:val="ac"/>
        <w:numPr>
          <w:ilvl w:val="0"/>
          <w:numId w:val="1"/>
        </w:numPr>
        <w:spacing w:line="306" w:lineRule="exact"/>
        <w:ind w:left="567" w:hanging="567"/>
        <w:jc w:val="both"/>
        <w:rPr>
          <w:rFonts w:ascii="Arial" w:hAnsi="Arial"/>
          <w:noProof w:val="0"/>
        </w:rPr>
      </w:pPr>
      <w:r>
        <w:rPr>
          <w:rFonts w:ascii="Arial" w:hAnsi="Arial" w:hint="cs"/>
          <w:noProof w:val="0"/>
          <w:rtl/>
        </w:rPr>
        <w:t>לצדדים נולדו שלושה ילדים ילידי</w:t>
      </w:r>
      <w:r w:rsidR="005E24EC">
        <w:rPr>
          <w:rFonts w:ascii="Arial" w:hAnsi="Arial" w:hint="cs"/>
          <w:noProof w:val="0"/>
          <w:rtl/>
        </w:rPr>
        <w:t xml:space="preserve"> 2013, 2015, ו-2017</w:t>
      </w:r>
      <w:r>
        <w:rPr>
          <w:rFonts w:ascii="Arial" w:hAnsi="Arial" w:hint="cs"/>
          <w:noProof w:val="0"/>
          <w:rtl/>
        </w:rPr>
        <w:t>.</w:t>
      </w:r>
    </w:p>
    <w:p w:rsidR="00DE29C8" w:rsidRPr="005E24EC" w:rsidRDefault="00DE29C8" w:rsidP="00DE29C8">
      <w:pPr>
        <w:pStyle w:val="ac"/>
        <w:rPr>
          <w:rFonts w:ascii="Arial" w:hAnsi="Arial"/>
          <w:noProof w:val="0"/>
          <w:rtl/>
        </w:rPr>
      </w:pPr>
    </w:p>
    <w:p w:rsidR="00B04C8F" w:rsidRDefault="00836FD6" w:rsidP="003D3C1A">
      <w:pPr>
        <w:pStyle w:val="ac"/>
        <w:numPr>
          <w:ilvl w:val="0"/>
          <w:numId w:val="1"/>
        </w:numPr>
        <w:spacing w:line="306" w:lineRule="exact"/>
        <w:ind w:left="567" w:hanging="567"/>
        <w:jc w:val="both"/>
        <w:rPr>
          <w:rFonts w:ascii="Arial" w:hAnsi="Arial"/>
          <w:noProof w:val="0"/>
        </w:rPr>
      </w:pPr>
      <w:r w:rsidRPr="00B04C8F">
        <w:rPr>
          <w:rFonts w:ascii="Arial" w:hAnsi="Arial" w:hint="cs"/>
          <w:noProof w:val="0"/>
          <w:rtl/>
        </w:rPr>
        <w:t xml:space="preserve">זה מכבר נפערה תהום ביחסי הצדדים, והוגשו על ידי המבקשת הליכים משפטיים: בקשה ליישוב סכסוך </w:t>
      </w:r>
      <w:r w:rsidR="00B04C8F" w:rsidRPr="00B04C8F">
        <w:rPr>
          <w:rFonts w:ascii="Arial" w:hAnsi="Arial" w:hint="cs"/>
          <w:noProof w:val="0"/>
          <w:rtl/>
        </w:rPr>
        <w:t>מיום 20.4.2023 (</w:t>
      </w:r>
      <w:proofErr w:type="spellStart"/>
      <w:r w:rsidRPr="00B04C8F">
        <w:rPr>
          <w:rFonts w:ascii="Arial" w:hAnsi="Arial" w:hint="cs"/>
          <w:noProof w:val="0"/>
          <w:rtl/>
        </w:rPr>
        <w:t>י"ס</w:t>
      </w:r>
      <w:proofErr w:type="spellEnd"/>
      <w:r w:rsidRPr="00B04C8F">
        <w:rPr>
          <w:rFonts w:ascii="Arial" w:hAnsi="Arial" w:hint="cs"/>
          <w:noProof w:val="0"/>
          <w:rtl/>
        </w:rPr>
        <w:t xml:space="preserve"> 35202-04-23)</w:t>
      </w:r>
      <w:r w:rsidR="00B04C8F" w:rsidRPr="00B04C8F">
        <w:rPr>
          <w:rFonts w:ascii="Arial" w:hAnsi="Arial" w:hint="cs"/>
          <w:noProof w:val="0"/>
          <w:rtl/>
        </w:rPr>
        <w:t xml:space="preserve">; תביעה לאיזון משאבים מיום </w:t>
      </w:r>
      <w:r w:rsidRPr="00B04C8F">
        <w:rPr>
          <w:rFonts w:ascii="Arial" w:hAnsi="Arial" w:hint="cs"/>
          <w:noProof w:val="0"/>
          <w:rtl/>
        </w:rPr>
        <w:t>18.10.2023 (</w:t>
      </w:r>
      <w:proofErr w:type="spellStart"/>
      <w:r w:rsidRPr="00B04C8F">
        <w:rPr>
          <w:rFonts w:ascii="Arial" w:hAnsi="Arial" w:hint="cs"/>
          <w:noProof w:val="0"/>
          <w:rtl/>
        </w:rPr>
        <w:t>תלה"מ</w:t>
      </w:r>
      <w:proofErr w:type="spellEnd"/>
      <w:r w:rsidRPr="00B04C8F">
        <w:rPr>
          <w:rFonts w:ascii="Arial" w:hAnsi="Arial" w:hint="cs"/>
          <w:noProof w:val="0"/>
          <w:rtl/>
        </w:rPr>
        <w:t xml:space="preserve"> 29982-10-23)</w:t>
      </w:r>
      <w:r w:rsidR="00B04C8F" w:rsidRPr="00B04C8F">
        <w:rPr>
          <w:rFonts w:ascii="Arial" w:hAnsi="Arial" w:hint="cs"/>
          <w:noProof w:val="0"/>
          <w:rtl/>
        </w:rPr>
        <w:t xml:space="preserve">; תביעת מזונות </w:t>
      </w:r>
      <w:proofErr w:type="spellStart"/>
      <w:r w:rsidR="00B04C8F" w:rsidRPr="00B04C8F">
        <w:rPr>
          <w:rFonts w:ascii="Arial" w:hAnsi="Arial" w:hint="cs"/>
          <w:noProof w:val="0"/>
          <w:rtl/>
        </w:rPr>
        <w:t>אשה</w:t>
      </w:r>
      <w:proofErr w:type="spellEnd"/>
      <w:r w:rsidR="00B04C8F" w:rsidRPr="00B04C8F">
        <w:rPr>
          <w:rFonts w:ascii="Arial" w:hAnsi="Arial" w:hint="cs"/>
          <w:noProof w:val="0"/>
          <w:rtl/>
        </w:rPr>
        <w:t xml:space="preserve"> מיום 17.12.2024 (</w:t>
      </w:r>
      <w:proofErr w:type="spellStart"/>
      <w:r w:rsidR="00B04C8F" w:rsidRPr="00B04C8F">
        <w:rPr>
          <w:rFonts w:ascii="Arial" w:hAnsi="Arial" w:hint="cs"/>
          <w:noProof w:val="0"/>
          <w:rtl/>
        </w:rPr>
        <w:t>תלה"מ</w:t>
      </w:r>
      <w:proofErr w:type="spellEnd"/>
      <w:r w:rsidR="00B04C8F" w:rsidRPr="00B04C8F">
        <w:rPr>
          <w:rFonts w:ascii="Arial" w:hAnsi="Arial" w:hint="cs"/>
          <w:noProof w:val="0"/>
          <w:rtl/>
        </w:rPr>
        <w:t xml:space="preserve"> 47402-12-24)</w:t>
      </w:r>
      <w:r w:rsidRPr="00B04C8F">
        <w:rPr>
          <w:rFonts w:ascii="Arial" w:hAnsi="Arial" w:hint="cs"/>
          <w:noProof w:val="0"/>
          <w:rtl/>
        </w:rPr>
        <w:t>.</w:t>
      </w:r>
      <w:r w:rsidR="00B04C8F" w:rsidRPr="00B04C8F">
        <w:rPr>
          <w:rFonts w:ascii="Arial" w:hAnsi="Arial" w:hint="cs"/>
          <w:noProof w:val="0"/>
          <w:rtl/>
        </w:rPr>
        <w:t xml:space="preserve"> </w:t>
      </w:r>
    </w:p>
    <w:p w:rsidR="00B04C8F" w:rsidRPr="00B04C8F" w:rsidRDefault="00B04C8F" w:rsidP="00B04C8F">
      <w:pPr>
        <w:pStyle w:val="ac"/>
        <w:rPr>
          <w:rFonts w:ascii="Arial" w:hAnsi="Arial"/>
          <w:noProof w:val="0"/>
          <w:rtl/>
        </w:rPr>
      </w:pPr>
    </w:p>
    <w:p w:rsidR="00D230EE" w:rsidRPr="00204913" w:rsidRDefault="00836FD6" w:rsidP="005E24EC">
      <w:pPr>
        <w:pStyle w:val="ac"/>
        <w:numPr>
          <w:ilvl w:val="0"/>
          <w:numId w:val="1"/>
        </w:numPr>
        <w:spacing w:line="306" w:lineRule="exact"/>
        <w:ind w:left="567" w:hanging="567"/>
        <w:jc w:val="both"/>
        <w:rPr>
          <w:rFonts w:ascii="Arial" w:hAnsi="Arial"/>
          <w:noProof w:val="0"/>
        </w:rPr>
      </w:pPr>
      <w:r w:rsidRPr="00B04C8F">
        <w:rPr>
          <w:rFonts w:ascii="Arial" w:hAnsi="Arial" w:hint="cs"/>
          <w:noProof w:val="0"/>
          <w:rtl/>
        </w:rPr>
        <w:t>חרף הסכסוך מוסיפים הצדדים להתגורר תחת קורת גג אחת</w:t>
      </w:r>
      <w:r w:rsidR="00D230EE" w:rsidRPr="00B04C8F">
        <w:rPr>
          <w:rFonts w:ascii="Arial" w:hAnsi="Arial" w:hint="cs"/>
          <w:noProof w:val="0"/>
          <w:rtl/>
        </w:rPr>
        <w:t xml:space="preserve"> בדירה הנמצאת ברח'</w:t>
      </w:r>
      <w:r w:rsidR="005E24EC">
        <w:rPr>
          <w:rFonts w:ascii="Arial" w:hAnsi="Arial" w:hint="cs"/>
          <w:noProof w:val="0"/>
          <w:rtl/>
        </w:rPr>
        <w:t xml:space="preserve"> </w:t>
      </w:r>
      <w:r w:rsidR="005E24EC">
        <w:rPr>
          <w:rFonts w:ascii="Arial" w:hAnsi="Arial" w:hint="cs"/>
          <w:noProof w:val="0"/>
        </w:rPr>
        <w:t>X</w:t>
      </w:r>
      <w:r w:rsidR="005E24EC">
        <w:rPr>
          <w:rFonts w:ascii="Arial" w:hAnsi="Arial" w:hint="cs"/>
          <w:noProof w:val="0"/>
          <w:rtl/>
        </w:rPr>
        <w:t xml:space="preserve"> בשכונת</w:t>
      </w:r>
      <w:r w:rsidR="005E24EC">
        <w:rPr>
          <w:rFonts w:ascii="Arial" w:hAnsi="Arial" w:hint="cs"/>
          <w:noProof w:val="0"/>
        </w:rPr>
        <w:t xml:space="preserve"> X</w:t>
      </w:r>
      <w:r w:rsidR="00D230EE" w:rsidRPr="00B04C8F">
        <w:rPr>
          <w:rFonts w:ascii="Arial" w:hAnsi="Arial" w:hint="cs"/>
          <w:noProof w:val="0"/>
          <w:rtl/>
        </w:rPr>
        <w:t xml:space="preserve"> ב</w:t>
      </w:r>
      <w:r w:rsidR="005E24EC">
        <w:rPr>
          <w:rFonts w:ascii="Arial" w:hAnsi="Arial" w:hint="cs"/>
          <w:noProof w:val="0"/>
        </w:rPr>
        <w:t>X</w:t>
      </w:r>
      <w:r w:rsidR="005E24EC">
        <w:rPr>
          <w:rFonts w:ascii="Arial" w:hAnsi="Arial" w:hint="cs"/>
          <w:noProof w:val="0"/>
          <w:rtl/>
        </w:rPr>
        <w:t xml:space="preserve"> </w:t>
      </w:r>
      <w:r w:rsidR="001864A3" w:rsidRPr="00B04C8F">
        <w:rPr>
          <w:rFonts w:ascii="Arial" w:hAnsi="Arial" w:hint="cs"/>
          <w:noProof w:val="0"/>
          <w:rtl/>
        </w:rPr>
        <w:t xml:space="preserve">(להלן </w:t>
      </w:r>
      <w:r w:rsidR="001864A3" w:rsidRPr="00B04C8F">
        <w:rPr>
          <w:rFonts w:ascii="Arial" w:hAnsi="Arial"/>
          <w:noProof w:val="0"/>
          <w:rtl/>
        </w:rPr>
        <w:t>–</w:t>
      </w:r>
      <w:r w:rsidR="001864A3" w:rsidRPr="00B04C8F">
        <w:rPr>
          <w:rFonts w:ascii="Arial" w:hAnsi="Arial" w:hint="cs"/>
          <w:noProof w:val="0"/>
          <w:rtl/>
        </w:rPr>
        <w:t xml:space="preserve"> </w:t>
      </w:r>
      <w:r w:rsidR="001864A3" w:rsidRPr="00B04C8F">
        <w:rPr>
          <w:rFonts w:ascii="Arial" w:hAnsi="Arial" w:hint="cs"/>
          <w:b/>
          <w:bCs/>
          <w:noProof w:val="0"/>
          <w:rtl/>
        </w:rPr>
        <w:t>הדירה</w:t>
      </w:r>
      <w:r w:rsidR="001864A3" w:rsidRPr="00B04C8F">
        <w:rPr>
          <w:rFonts w:ascii="Arial" w:hAnsi="Arial" w:hint="cs"/>
          <w:noProof w:val="0"/>
          <w:rtl/>
        </w:rPr>
        <w:t>)</w:t>
      </w:r>
      <w:r w:rsidR="00D230EE" w:rsidRPr="00B04C8F">
        <w:rPr>
          <w:rFonts w:ascii="Arial" w:hAnsi="Arial" w:hint="cs"/>
          <w:noProof w:val="0"/>
          <w:rtl/>
        </w:rPr>
        <w:t xml:space="preserve">. </w:t>
      </w:r>
      <w:r w:rsidR="00666C14" w:rsidRPr="00B04C8F">
        <w:rPr>
          <w:rFonts w:ascii="Arial" w:hAnsi="Arial" w:hint="cs"/>
          <w:noProof w:val="0"/>
          <w:rtl/>
        </w:rPr>
        <w:t>בין הצדדים נתגלע</w:t>
      </w:r>
      <w:r w:rsidR="00AC6385">
        <w:rPr>
          <w:rFonts w:ascii="Arial" w:hAnsi="Arial" w:hint="cs"/>
          <w:noProof w:val="0"/>
          <w:rtl/>
        </w:rPr>
        <w:t>ה</w:t>
      </w:r>
      <w:r w:rsidRPr="00B04C8F">
        <w:rPr>
          <w:rFonts w:ascii="Arial" w:hAnsi="Arial" w:hint="cs"/>
          <w:noProof w:val="0"/>
          <w:rtl/>
        </w:rPr>
        <w:t xml:space="preserve"> מחלו</w:t>
      </w:r>
      <w:r w:rsidR="00AC6385">
        <w:rPr>
          <w:rFonts w:ascii="Arial" w:hAnsi="Arial" w:hint="cs"/>
          <w:noProof w:val="0"/>
          <w:rtl/>
        </w:rPr>
        <w:t>ק</w:t>
      </w:r>
      <w:r w:rsidRPr="00B04C8F">
        <w:rPr>
          <w:rFonts w:ascii="Arial" w:hAnsi="Arial" w:hint="cs"/>
          <w:noProof w:val="0"/>
          <w:rtl/>
        </w:rPr>
        <w:t xml:space="preserve">ת האם הצדדים </w:t>
      </w:r>
      <w:r w:rsidR="000239C0">
        <w:rPr>
          <w:rFonts w:ascii="Arial" w:hAnsi="Arial" w:hint="cs"/>
          <w:noProof w:val="0"/>
          <w:rtl/>
        </w:rPr>
        <w:t>"</w:t>
      </w:r>
      <w:r w:rsidRPr="00B04C8F">
        <w:rPr>
          <w:rFonts w:ascii="Arial" w:hAnsi="Arial" w:hint="cs"/>
          <w:noProof w:val="0"/>
          <w:rtl/>
        </w:rPr>
        <w:t>פולשים</w:t>
      </w:r>
      <w:r w:rsidR="000239C0">
        <w:rPr>
          <w:rFonts w:ascii="Arial" w:hAnsi="Arial" w:hint="cs"/>
          <w:noProof w:val="0"/>
          <w:rtl/>
        </w:rPr>
        <w:t>"</w:t>
      </w:r>
      <w:r w:rsidRPr="00B04C8F">
        <w:rPr>
          <w:rFonts w:ascii="Arial" w:hAnsi="Arial" w:hint="cs"/>
          <w:noProof w:val="0"/>
          <w:rtl/>
        </w:rPr>
        <w:t xml:space="preserve"> </w:t>
      </w:r>
      <w:r w:rsidR="000239C0">
        <w:rPr>
          <w:rFonts w:ascii="Arial" w:hAnsi="Arial" w:hint="cs"/>
          <w:noProof w:val="0"/>
          <w:rtl/>
        </w:rPr>
        <w:t>ל</w:t>
      </w:r>
      <w:r w:rsidRPr="00B04C8F">
        <w:rPr>
          <w:rFonts w:ascii="Arial" w:hAnsi="Arial" w:hint="cs"/>
          <w:noProof w:val="0"/>
          <w:rtl/>
        </w:rPr>
        <w:t xml:space="preserve">שטח </w:t>
      </w:r>
      <w:r w:rsidR="000239C0">
        <w:rPr>
          <w:rFonts w:ascii="Arial" w:hAnsi="Arial" w:hint="cs"/>
          <w:noProof w:val="0"/>
          <w:rtl/>
        </w:rPr>
        <w:t xml:space="preserve">שבו נמצאת הדירה </w:t>
      </w:r>
      <w:r w:rsidRPr="00B04C8F">
        <w:rPr>
          <w:rFonts w:ascii="Arial" w:hAnsi="Arial" w:hint="cs"/>
          <w:noProof w:val="0"/>
          <w:rtl/>
        </w:rPr>
        <w:t xml:space="preserve">או </w:t>
      </w:r>
      <w:r w:rsidR="000239C0">
        <w:rPr>
          <w:rFonts w:ascii="Arial" w:hAnsi="Arial" w:hint="cs"/>
          <w:noProof w:val="0"/>
          <w:rtl/>
        </w:rPr>
        <w:t xml:space="preserve">מתגוררים בדירה תוך </w:t>
      </w:r>
      <w:r w:rsidRPr="00204913">
        <w:rPr>
          <w:rFonts w:ascii="Arial" w:hAnsi="Arial" w:hint="cs"/>
          <w:noProof w:val="0"/>
          <w:rtl/>
        </w:rPr>
        <w:t xml:space="preserve">תשלום </w:t>
      </w:r>
      <w:r w:rsidR="00666C14" w:rsidRPr="00204913">
        <w:rPr>
          <w:rFonts w:ascii="Arial" w:hAnsi="Arial" w:hint="cs"/>
          <w:noProof w:val="0"/>
          <w:rtl/>
        </w:rPr>
        <w:t>לצד שלישי (בן משפחה של המשיב) (סעי</w:t>
      </w:r>
      <w:r w:rsidRPr="00204913">
        <w:rPr>
          <w:rFonts w:ascii="Arial" w:hAnsi="Arial" w:hint="cs"/>
          <w:noProof w:val="0"/>
          <w:rtl/>
        </w:rPr>
        <w:t xml:space="preserve">פים 20, </w:t>
      </w:r>
      <w:r w:rsidR="00666C14" w:rsidRPr="00204913">
        <w:rPr>
          <w:rFonts w:ascii="Arial" w:hAnsi="Arial" w:hint="cs"/>
          <w:noProof w:val="0"/>
          <w:rtl/>
        </w:rPr>
        <w:t>22 לבקשה; סעי</w:t>
      </w:r>
      <w:r w:rsidRPr="00204913">
        <w:rPr>
          <w:rFonts w:ascii="Arial" w:hAnsi="Arial" w:hint="cs"/>
          <w:noProof w:val="0"/>
          <w:rtl/>
        </w:rPr>
        <w:t xml:space="preserve">פים </w:t>
      </w:r>
      <w:r w:rsidR="00204913" w:rsidRPr="00204913">
        <w:rPr>
          <w:rFonts w:ascii="Arial" w:hAnsi="Arial" w:hint="cs"/>
          <w:noProof w:val="0"/>
          <w:rtl/>
        </w:rPr>
        <w:t xml:space="preserve">60-59 </w:t>
      </w:r>
      <w:r w:rsidR="00666C14" w:rsidRPr="00204913">
        <w:rPr>
          <w:rFonts w:ascii="Arial" w:hAnsi="Arial" w:hint="cs"/>
          <w:noProof w:val="0"/>
          <w:rtl/>
        </w:rPr>
        <w:t>לתשובה).</w:t>
      </w:r>
    </w:p>
    <w:p w:rsidR="00B04C8F" w:rsidRPr="000239C0" w:rsidRDefault="00B04C8F" w:rsidP="00B04C8F">
      <w:pPr>
        <w:pStyle w:val="ac"/>
        <w:rPr>
          <w:rFonts w:ascii="Arial" w:hAnsi="Arial"/>
          <w:noProof w:val="0"/>
          <w:rtl/>
        </w:rPr>
      </w:pPr>
    </w:p>
    <w:p w:rsidR="00B04C8F" w:rsidRPr="00B04C8F" w:rsidRDefault="00B04C8F" w:rsidP="00FB3722">
      <w:pPr>
        <w:pStyle w:val="ac"/>
        <w:numPr>
          <w:ilvl w:val="0"/>
          <w:numId w:val="1"/>
        </w:numPr>
        <w:spacing w:line="306" w:lineRule="exact"/>
        <w:ind w:left="567" w:hanging="567"/>
        <w:jc w:val="both"/>
        <w:rPr>
          <w:rFonts w:ascii="Arial" w:hAnsi="Arial"/>
          <w:noProof w:val="0"/>
        </w:rPr>
      </w:pPr>
      <w:r>
        <w:rPr>
          <w:rFonts w:ascii="Arial" w:hAnsi="Arial" w:hint="cs"/>
          <w:noProof w:val="0"/>
          <w:rtl/>
        </w:rPr>
        <w:t xml:space="preserve">המבקשת </w:t>
      </w:r>
      <w:r w:rsidR="00FB3722">
        <w:rPr>
          <w:rFonts w:ascii="Arial" w:hAnsi="Arial" w:hint="cs"/>
          <w:noProof w:val="0"/>
          <w:rtl/>
        </w:rPr>
        <w:t>עבדה כס</w:t>
      </w:r>
      <w:r w:rsidR="00A60306">
        <w:rPr>
          <w:rFonts w:ascii="Arial" w:hAnsi="Arial" w:hint="cs"/>
          <w:noProof w:val="0"/>
          <w:rtl/>
        </w:rPr>
        <w:t>י</w:t>
      </w:r>
      <w:r w:rsidR="00FB3722">
        <w:rPr>
          <w:rFonts w:ascii="Arial" w:hAnsi="Arial" w:hint="cs"/>
          <w:noProof w:val="0"/>
          <w:rtl/>
        </w:rPr>
        <w:t xml:space="preserve">יעת </w:t>
      </w:r>
      <w:r>
        <w:rPr>
          <w:rFonts w:ascii="Arial" w:hAnsi="Arial" w:hint="cs"/>
          <w:noProof w:val="0"/>
          <w:rtl/>
        </w:rPr>
        <w:t>בגן ילדים</w:t>
      </w:r>
      <w:r w:rsidR="00AC6385">
        <w:rPr>
          <w:rFonts w:ascii="Arial" w:hAnsi="Arial" w:hint="cs"/>
          <w:noProof w:val="0"/>
          <w:rtl/>
        </w:rPr>
        <w:t>,</w:t>
      </w:r>
      <w:r w:rsidR="00FB3722">
        <w:rPr>
          <w:rFonts w:ascii="Arial" w:hAnsi="Arial" w:hint="cs"/>
          <w:noProof w:val="0"/>
          <w:rtl/>
        </w:rPr>
        <w:t xml:space="preserve"> נפגעה ב</w:t>
      </w:r>
      <w:r w:rsidR="007A4DF8">
        <w:rPr>
          <w:rFonts w:ascii="Arial" w:hAnsi="Arial" w:hint="cs"/>
          <w:noProof w:val="0"/>
          <w:rtl/>
        </w:rPr>
        <w:t>תאונה</w:t>
      </w:r>
      <w:r w:rsidR="00AC6385">
        <w:rPr>
          <w:rFonts w:ascii="Arial" w:hAnsi="Arial" w:hint="cs"/>
          <w:noProof w:val="0"/>
          <w:rtl/>
        </w:rPr>
        <w:t>,</w:t>
      </w:r>
      <w:r w:rsidR="00FB3722">
        <w:rPr>
          <w:rFonts w:ascii="Arial" w:hAnsi="Arial" w:hint="cs"/>
          <w:noProof w:val="0"/>
          <w:rtl/>
        </w:rPr>
        <w:t xml:space="preserve"> ו</w:t>
      </w:r>
      <w:r w:rsidR="007A4DF8">
        <w:rPr>
          <w:rFonts w:ascii="Arial" w:hAnsi="Arial" w:hint="cs"/>
          <w:noProof w:val="0"/>
          <w:rtl/>
        </w:rPr>
        <w:t>א</w:t>
      </w:r>
      <w:r>
        <w:rPr>
          <w:rFonts w:ascii="Arial" w:hAnsi="Arial" w:hint="cs"/>
          <w:noProof w:val="0"/>
          <w:rtl/>
        </w:rPr>
        <w:t xml:space="preserve">ינה עובדת </w:t>
      </w:r>
      <w:r w:rsidR="007A4DF8">
        <w:rPr>
          <w:rFonts w:ascii="Arial" w:hAnsi="Arial" w:hint="cs"/>
          <w:noProof w:val="0"/>
          <w:rtl/>
        </w:rPr>
        <w:t>מאז יום 1.2.2022 (נספח 3 לכתב התביעה)</w:t>
      </w:r>
      <w:r>
        <w:rPr>
          <w:rFonts w:ascii="Arial" w:hAnsi="Arial" w:hint="cs"/>
          <w:noProof w:val="0"/>
          <w:rtl/>
        </w:rPr>
        <w:t xml:space="preserve">; המשיב </w:t>
      </w:r>
      <w:r w:rsidR="007A4DF8">
        <w:rPr>
          <w:rFonts w:ascii="Arial" w:hAnsi="Arial" w:hint="cs"/>
          <w:noProof w:val="0"/>
          <w:rtl/>
        </w:rPr>
        <w:t xml:space="preserve">משרת בצה"ל, </w:t>
      </w:r>
      <w:r>
        <w:rPr>
          <w:rFonts w:ascii="Arial" w:hAnsi="Arial" w:hint="cs"/>
          <w:noProof w:val="0"/>
          <w:rtl/>
        </w:rPr>
        <w:t>שירות קבע</w:t>
      </w:r>
      <w:r w:rsidR="00726F36">
        <w:rPr>
          <w:rFonts w:ascii="Arial" w:hAnsi="Arial" w:hint="cs"/>
          <w:noProof w:val="0"/>
          <w:rtl/>
        </w:rPr>
        <w:t>, בדרגת נגד</w:t>
      </w:r>
      <w:r>
        <w:rPr>
          <w:rFonts w:ascii="Arial" w:hAnsi="Arial" w:hint="cs"/>
          <w:noProof w:val="0"/>
          <w:rtl/>
        </w:rPr>
        <w:t xml:space="preserve">. </w:t>
      </w:r>
    </w:p>
    <w:p w:rsidR="00DE29C8" w:rsidRPr="00A60306" w:rsidRDefault="00DE29C8" w:rsidP="00DE29C8">
      <w:pPr>
        <w:rPr>
          <w:rFonts w:ascii="Arial" w:hAnsi="Arial"/>
          <w:noProof w:val="0"/>
          <w:rtl/>
        </w:rPr>
      </w:pPr>
    </w:p>
    <w:p w:rsidR="00B04C8F" w:rsidRPr="00B04C8F" w:rsidRDefault="00B04C8F" w:rsidP="00AC6385">
      <w:pPr>
        <w:spacing w:line="360" w:lineRule="auto"/>
        <w:jc w:val="both"/>
        <w:rPr>
          <w:rFonts w:ascii="Arial" w:hAnsi="Arial"/>
          <w:b/>
          <w:bCs/>
          <w:noProof w:val="0"/>
          <w:u w:val="single"/>
          <w:rtl/>
        </w:rPr>
      </w:pPr>
      <w:r w:rsidRPr="00B04C8F">
        <w:rPr>
          <w:rFonts w:ascii="Arial" w:hAnsi="Arial" w:hint="cs"/>
          <w:b/>
          <w:bCs/>
          <w:noProof w:val="0"/>
          <w:u w:val="single"/>
          <w:rtl/>
        </w:rPr>
        <w:t xml:space="preserve">טענות הצדדים </w:t>
      </w:r>
    </w:p>
    <w:p w:rsidR="00320A04" w:rsidRDefault="007F283F" w:rsidP="00B65D8B">
      <w:pPr>
        <w:pStyle w:val="ac"/>
        <w:numPr>
          <w:ilvl w:val="0"/>
          <w:numId w:val="1"/>
        </w:numPr>
        <w:spacing w:line="306" w:lineRule="exact"/>
        <w:ind w:left="567" w:hanging="567"/>
        <w:jc w:val="both"/>
        <w:rPr>
          <w:rFonts w:ascii="Arial" w:hAnsi="Arial"/>
          <w:noProof w:val="0"/>
        </w:rPr>
      </w:pPr>
      <w:r w:rsidRPr="00FB3722">
        <w:rPr>
          <w:rFonts w:ascii="Arial" w:hAnsi="Arial" w:hint="cs"/>
          <w:noProof w:val="0"/>
          <w:rtl/>
        </w:rPr>
        <w:t>ביום</w:t>
      </w:r>
      <w:r w:rsidR="00FB3722" w:rsidRPr="00FB3722">
        <w:rPr>
          <w:rFonts w:ascii="Arial" w:hAnsi="Arial" w:hint="cs"/>
          <w:noProof w:val="0"/>
          <w:rtl/>
        </w:rPr>
        <w:t xml:space="preserve"> 18.12.2024 הוגשה הבקשה. </w:t>
      </w:r>
    </w:p>
    <w:p w:rsidR="00320A04" w:rsidRDefault="00320A04" w:rsidP="00320A04">
      <w:pPr>
        <w:pStyle w:val="ac"/>
        <w:spacing w:line="306" w:lineRule="exact"/>
        <w:ind w:left="567"/>
        <w:jc w:val="both"/>
        <w:rPr>
          <w:rFonts w:ascii="Arial" w:hAnsi="Arial"/>
          <w:noProof w:val="0"/>
          <w:rtl/>
        </w:rPr>
      </w:pPr>
    </w:p>
    <w:p w:rsidR="00F02C92" w:rsidRPr="00FB3722" w:rsidRDefault="00FB3722" w:rsidP="00FC19C1">
      <w:pPr>
        <w:pStyle w:val="ac"/>
        <w:spacing w:line="306" w:lineRule="exact"/>
        <w:ind w:left="567"/>
        <w:jc w:val="both"/>
        <w:rPr>
          <w:rFonts w:ascii="Arial" w:hAnsi="Arial"/>
          <w:noProof w:val="0"/>
        </w:rPr>
      </w:pPr>
      <w:r>
        <w:rPr>
          <w:rFonts w:ascii="Arial" w:hAnsi="Arial" w:hint="cs"/>
          <w:noProof w:val="0"/>
          <w:rtl/>
        </w:rPr>
        <w:t>ט</w:t>
      </w:r>
      <w:r w:rsidR="007F283F" w:rsidRPr="00FB3722">
        <w:rPr>
          <w:rFonts w:ascii="Arial" w:hAnsi="Arial" w:hint="cs"/>
          <w:noProof w:val="0"/>
          <w:rtl/>
        </w:rPr>
        <w:t>וענת המבקשת כי</w:t>
      </w:r>
      <w:r w:rsidR="00F02C92" w:rsidRPr="00FB3722">
        <w:rPr>
          <w:rFonts w:ascii="Arial" w:hAnsi="Arial" w:hint="cs"/>
          <w:noProof w:val="0"/>
          <w:rtl/>
        </w:rPr>
        <w:t xml:space="preserve"> </w:t>
      </w:r>
      <w:r w:rsidR="00A60306">
        <w:rPr>
          <w:rFonts w:ascii="Arial" w:hAnsi="Arial" w:hint="cs"/>
          <w:noProof w:val="0"/>
          <w:rtl/>
        </w:rPr>
        <w:t xml:space="preserve">המשיב משתכר 17,000 ₪ נטו בחודש ואילו המבקשת </w:t>
      </w:r>
      <w:r w:rsidR="00AC6385">
        <w:rPr>
          <w:rFonts w:ascii="Arial" w:hAnsi="Arial" w:hint="cs"/>
          <w:noProof w:val="0"/>
          <w:rtl/>
        </w:rPr>
        <w:t xml:space="preserve">השתכרה סך 6,500 ₪ ברוטו, </w:t>
      </w:r>
      <w:r w:rsidR="00A60306">
        <w:rPr>
          <w:rFonts w:ascii="Arial" w:hAnsi="Arial" w:hint="cs"/>
          <w:noProof w:val="0"/>
          <w:rtl/>
        </w:rPr>
        <w:t>אינה מלומדת</w:t>
      </w:r>
      <w:r w:rsidR="00AC6385">
        <w:rPr>
          <w:rFonts w:ascii="Arial" w:hAnsi="Arial" w:hint="cs"/>
          <w:noProof w:val="0"/>
          <w:rtl/>
        </w:rPr>
        <w:t xml:space="preserve"> ו</w:t>
      </w:r>
      <w:r w:rsidR="00A60306">
        <w:rPr>
          <w:rFonts w:ascii="Arial" w:hAnsi="Arial" w:hint="cs"/>
          <w:noProof w:val="0"/>
          <w:rtl/>
        </w:rPr>
        <w:t xml:space="preserve">ללא ניסיון תעסוקתי </w:t>
      </w:r>
      <w:r w:rsidR="007F283F" w:rsidRPr="00FB3722">
        <w:rPr>
          <w:rFonts w:ascii="Arial" w:hAnsi="Arial" w:hint="cs"/>
          <w:noProof w:val="0"/>
          <w:rtl/>
        </w:rPr>
        <w:t>ב</w:t>
      </w:r>
      <w:r w:rsidR="00A60306">
        <w:rPr>
          <w:rFonts w:ascii="Arial" w:hAnsi="Arial" w:hint="cs"/>
          <w:noProof w:val="0"/>
          <w:rtl/>
        </w:rPr>
        <w:t xml:space="preserve">תחום אחר ועל כן פוטנציאל ההשתכרות שלה </w:t>
      </w:r>
      <w:r w:rsidR="00A60306">
        <w:rPr>
          <w:rFonts w:ascii="Arial" w:hAnsi="Arial" w:hint="cs"/>
          <w:noProof w:val="0"/>
          <w:rtl/>
        </w:rPr>
        <w:lastRenderedPageBreak/>
        <w:t>הוא נמוך; יש למשיב מ</w:t>
      </w:r>
      <w:r w:rsidR="00F931CE">
        <w:rPr>
          <w:rFonts w:ascii="Arial" w:hAnsi="Arial" w:hint="cs"/>
          <w:noProof w:val="0"/>
          <w:rtl/>
        </w:rPr>
        <w:t>י</w:t>
      </w:r>
      <w:r w:rsidR="00A60306">
        <w:rPr>
          <w:rFonts w:ascii="Arial" w:hAnsi="Arial" w:hint="cs"/>
          <w:noProof w:val="0"/>
          <w:rtl/>
        </w:rPr>
        <w:t xml:space="preserve">ליוני שקלים צבורים וכן מאות אלפים בחשבון </w:t>
      </w:r>
      <w:proofErr w:type="spellStart"/>
      <w:r w:rsidR="00A60306">
        <w:rPr>
          <w:rFonts w:ascii="Arial" w:hAnsi="Arial" w:hint="cs"/>
          <w:noProof w:val="0"/>
          <w:rtl/>
        </w:rPr>
        <w:t>העו"ש</w:t>
      </w:r>
      <w:proofErr w:type="spellEnd"/>
      <w:r w:rsidR="00A60306">
        <w:rPr>
          <w:rFonts w:ascii="Arial" w:hAnsi="Arial" w:hint="cs"/>
          <w:noProof w:val="0"/>
          <w:rtl/>
        </w:rPr>
        <w:t xml:space="preserve">; המשיב רוכש את כל הדרוש לבית מבחינת מזון </w:t>
      </w:r>
      <w:r w:rsidR="00F931CE">
        <w:rPr>
          <w:rFonts w:ascii="Arial" w:hAnsi="Arial" w:hint="cs"/>
          <w:noProof w:val="0"/>
          <w:rtl/>
        </w:rPr>
        <w:t>ו</w:t>
      </w:r>
      <w:r w:rsidR="00A60306">
        <w:rPr>
          <w:rFonts w:ascii="Arial" w:hAnsi="Arial" w:hint="cs"/>
          <w:noProof w:val="0"/>
          <w:rtl/>
        </w:rPr>
        <w:t xml:space="preserve">מספק לקטינים את כל הדרוש להם. לעומת זאת, המשיב </w:t>
      </w:r>
      <w:r w:rsidR="0024286B">
        <w:rPr>
          <w:rFonts w:ascii="Arial" w:hAnsi="Arial" w:hint="cs"/>
          <w:noProof w:val="0"/>
          <w:rtl/>
        </w:rPr>
        <w:t>שפרנס את המבקשת</w:t>
      </w:r>
      <w:r w:rsidR="00F931CE">
        <w:rPr>
          <w:rFonts w:ascii="Arial" w:hAnsi="Arial" w:hint="cs"/>
          <w:noProof w:val="0"/>
          <w:rtl/>
        </w:rPr>
        <w:t xml:space="preserve">, </w:t>
      </w:r>
      <w:r w:rsidR="0024286B">
        <w:rPr>
          <w:rFonts w:ascii="Arial" w:hAnsi="Arial" w:hint="cs"/>
          <w:noProof w:val="0"/>
          <w:rtl/>
        </w:rPr>
        <w:t xml:space="preserve">חדל מלעשות כן </w:t>
      </w:r>
      <w:r w:rsidR="00F931CE">
        <w:rPr>
          <w:rFonts w:ascii="Arial" w:hAnsi="Arial" w:hint="cs"/>
          <w:noProof w:val="0"/>
          <w:rtl/>
        </w:rPr>
        <w:t>מזה כ-3 חודשים ו</w:t>
      </w:r>
      <w:r w:rsidR="0024286B">
        <w:rPr>
          <w:rFonts w:ascii="Arial" w:hAnsi="Arial" w:hint="cs"/>
          <w:noProof w:val="0"/>
          <w:rtl/>
        </w:rPr>
        <w:t xml:space="preserve">הוא מתעלם ממנה ומהדרישות שלה לכלכלה; </w:t>
      </w:r>
      <w:r w:rsidR="00B65D8B">
        <w:rPr>
          <w:rFonts w:ascii="Arial" w:hAnsi="Arial" w:hint="cs"/>
          <w:noProof w:val="0"/>
          <w:rtl/>
        </w:rPr>
        <w:t>נגזרו על המבקשת חיי נזירות ושתיקה, וכך במשך שנים ארוכות, מסיבה שאינה קשורה במבקשת;</w:t>
      </w:r>
      <w:r w:rsidR="00F02C92" w:rsidRPr="00FB3722">
        <w:rPr>
          <w:rFonts w:ascii="Arial" w:hAnsi="Arial" w:hint="cs"/>
          <w:noProof w:val="0"/>
          <w:rtl/>
        </w:rPr>
        <w:t xml:space="preserve"> </w:t>
      </w:r>
      <w:r w:rsidR="00B65D8B">
        <w:rPr>
          <w:rFonts w:ascii="Arial" w:hAnsi="Arial" w:hint="cs"/>
          <w:noProof w:val="0"/>
          <w:rtl/>
        </w:rPr>
        <w:t xml:space="preserve">הצדדים עודם נשואים, מתגוררים ביחד, ועל כן מחויב המשיב לזון את המבקשת; </w:t>
      </w:r>
      <w:r w:rsidR="00E54D1B">
        <w:rPr>
          <w:rFonts w:ascii="Arial" w:hAnsi="Arial" w:hint="cs"/>
          <w:noProof w:val="0"/>
          <w:rtl/>
        </w:rPr>
        <w:t xml:space="preserve">המבקשת הורגלה לרמת חיים גבוהה מאוד; </w:t>
      </w:r>
      <w:r w:rsidR="00F02C92" w:rsidRPr="00FB3722">
        <w:rPr>
          <w:rFonts w:ascii="Arial" w:hAnsi="Arial" w:hint="cs"/>
          <w:noProof w:val="0"/>
          <w:rtl/>
        </w:rPr>
        <w:t xml:space="preserve">צרכיה והוצאותיה של המבקשת </w:t>
      </w:r>
      <w:r w:rsidR="00B65D8B">
        <w:rPr>
          <w:rFonts w:ascii="Arial" w:hAnsi="Arial" w:hint="cs"/>
          <w:noProof w:val="0"/>
          <w:rtl/>
        </w:rPr>
        <w:t xml:space="preserve">בגין מזון, קוסמטיקה, ביגוד והנעלה, נסיעות, בתי קפה </w:t>
      </w:r>
      <w:r w:rsidR="00F02C92" w:rsidRPr="00FB3722">
        <w:rPr>
          <w:rFonts w:ascii="Arial" w:hAnsi="Arial" w:hint="cs"/>
          <w:noProof w:val="0"/>
          <w:rtl/>
        </w:rPr>
        <w:t xml:space="preserve">מסתכמים בסך של </w:t>
      </w:r>
      <w:r w:rsidR="00B65D8B">
        <w:rPr>
          <w:rFonts w:ascii="Arial" w:hAnsi="Arial" w:hint="cs"/>
          <w:noProof w:val="0"/>
          <w:rtl/>
        </w:rPr>
        <w:t xml:space="preserve">4,900 </w:t>
      </w:r>
      <w:r w:rsidR="00F02C92" w:rsidRPr="00FB3722">
        <w:rPr>
          <w:rFonts w:ascii="Arial" w:hAnsi="Arial" w:hint="cs"/>
          <w:noProof w:val="0"/>
          <w:rtl/>
        </w:rPr>
        <w:t>₪ בחודש</w:t>
      </w:r>
      <w:r w:rsidR="00B65D8B">
        <w:rPr>
          <w:rFonts w:ascii="Arial" w:hAnsi="Arial" w:hint="cs"/>
          <w:noProof w:val="0"/>
          <w:rtl/>
        </w:rPr>
        <w:t xml:space="preserve">. </w:t>
      </w:r>
      <w:r w:rsidR="00F02C92" w:rsidRPr="00FB3722">
        <w:rPr>
          <w:rFonts w:ascii="Arial" w:hAnsi="Arial" w:hint="cs"/>
          <w:noProof w:val="0"/>
          <w:rtl/>
        </w:rPr>
        <w:t xml:space="preserve"> </w:t>
      </w:r>
    </w:p>
    <w:p w:rsidR="00F02C92" w:rsidRPr="00FC19C1" w:rsidRDefault="00F02C92" w:rsidP="00F02C92">
      <w:pPr>
        <w:pStyle w:val="ac"/>
        <w:rPr>
          <w:rFonts w:ascii="Arial" w:hAnsi="Arial"/>
          <w:noProof w:val="0"/>
          <w:rtl/>
        </w:rPr>
      </w:pPr>
    </w:p>
    <w:p w:rsidR="00320A04" w:rsidRDefault="00241912" w:rsidP="004862D4">
      <w:pPr>
        <w:pStyle w:val="ac"/>
        <w:numPr>
          <w:ilvl w:val="0"/>
          <w:numId w:val="1"/>
        </w:numPr>
        <w:spacing w:line="306" w:lineRule="exact"/>
        <w:ind w:left="567" w:hanging="567"/>
        <w:jc w:val="both"/>
        <w:rPr>
          <w:rFonts w:ascii="Arial" w:hAnsi="Arial"/>
          <w:noProof w:val="0"/>
        </w:rPr>
      </w:pPr>
      <w:r w:rsidRPr="00AE4E16">
        <w:rPr>
          <w:rFonts w:ascii="Arial" w:hAnsi="Arial" w:hint="cs"/>
          <w:noProof w:val="0"/>
          <w:rtl/>
        </w:rPr>
        <w:t xml:space="preserve">ביום 6.1.2025 הוגשה תשובה. </w:t>
      </w:r>
    </w:p>
    <w:p w:rsidR="00320A04" w:rsidRDefault="00320A04" w:rsidP="00320A04">
      <w:pPr>
        <w:pStyle w:val="ac"/>
        <w:spacing w:line="306" w:lineRule="exact"/>
        <w:ind w:left="567"/>
        <w:jc w:val="both"/>
        <w:rPr>
          <w:rFonts w:ascii="Arial" w:hAnsi="Arial"/>
          <w:noProof w:val="0"/>
          <w:rtl/>
        </w:rPr>
      </w:pPr>
    </w:p>
    <w:p w:rsidR="007F283F" w:rsidRDefault="00241912" w:rsidP="00F931CE">
      <w:pPr>
        <w:pStyle w:val="ac"/>
        <w:spacing w:line="306" w:lineRule="exact"/>
        <w:ind w:left="567"/>
        <w:jc w:val="both"/>
        <w:rPr>
          <w:rFonts w:ascii="Arial" w:hAnsi="Arial"/>
          <w:noProof w:val="0"/>
        </w:rPr>
      </w:pPr>
      <w:r w:rsidRPr="00AE4E16">
        <w:rPr>
          <w:rFonts w:ascii="Arial" w:hAnsi="Arial" w:hint="cs"/>
          <w:noProof w:val="0"/>
          <w:rtl/>
        </w:rPr>
        <w:t xml:space="preserve">טוען המשיב </w:t>
      </w:r>
      <w:r w:rsidR="00320A04">
        <w:rPr>
          <w:rFonts w:ascii="Arial" w:hAnsi="Arial" w:hint="cs"/>
          <w:noProof w:val="0"/>
          <w:rtl/>
        </w:rPr>
        <w:t xml:space="preserve">שאין לחייבו במזונות המבקשת </w:t>
      </w:r>
      <w:r w:rsidR="00F02C92" w:rsidRPr="00AE4E16">
        <w:rPr>
          <w:rFonts w:ascii="Arial" w:hAnsi="Arial" w:hint="cs"/>
          <w:noProof w:val="0"/>
          <w:rtl/>
        </w:rPr>
        <w:t>מ</w:t>
      </w:r>
      <w:r w:rsidR="00320A04">
        <w:rPr>
          <w:rFonts w:ascii="Arial" w:hAnsi="Arial" w:hint="cs"/>
          <w:noProof w:val="0"/>
          <w:rtl/>
        </w:rPr>
        <w:t>ה</w:t>
      </w:r>
      <w:r w:rsidR="00F02C92" w:rsidRPr="00AE4E16">
        <w:rPr>
          <w:rFonts w:ascii="Arial" w:hAnsi="Arial" w:hint="cs"/>
          <w:noProof w:val="0"/>
          <w:rtl/>
        </w:rPr>
        <w:t xml:space="preserve">נימוקים </w:t>
      </w:r>
      <w:r w:rsidR="00320A04">
        <w:rPr>
          <w:rFonts w:ascii="Arial" w:hAnsi="Arial" w:hint="cs"/>
          <w:noProof w:val="0"/>
          <w:rtl/>
        </w:rPr>
        <w:t>הבאים</w:t>
      </w:r>
      <w:r w:rsidR="00F02C92" w:rsidRPr="00AE4E16">
        <w:rPr>
          <w:rFonts w:ascii="Arial" w:hAnsi="Arial" w:hint="cs"/>
          <w:noProof w:val="0"/>
          <w:rtl/>
        </w:rPr>
        <w:t xml:space="preserve">: </w:t>
      </w:r>
      <w:r w:rsidR="00AE4E16">
        <w:rPr>
          <w:rFonts w:ascii="Arial" w:hAnsi="Arial" w:hint="cs"/>
          <w:noProof w:val="0"/>
          <w:rtl/>
        </w:rPr>
        <w:t xml:space="preserve">אין אפשרות מחד לטעון לחיים נפרדים ולקבוע מועד קרע כדי לזכות בחלוקת רכוש </w:t>
      </w:r>
      <w:proofErr w:type="spellStart"/>
      <w:r w:rsidR="00320A04">
        <w:rPr>
          <w:rFonts w:ascii="Arial" w:hAnsi="Arial" w:hint="cs"/>
          <w:noProof w:val="0"/>
          <w:rtl/>
        </w:rPr>
        <w:t>מיידית</w:t>
      </w:r>
      <w:proofErr w:type="spellEnd"/>
      <w:r w:rsidR="00320A04">
        <w:rPr>
          <w:rFonts w:ascii="Arial" w:hAnsi="Arial" w:hint="cs"/>
          <w:noProof w:val="0"/>
          <w:rtl/>
        </w:rPr>
        <w:t xml:space="preserve"> </w:t>
      </w:r>
      <w:r w:rsidR="00AE4E16">
        <w:rPr>
          <w:rFonts w:ascii="Arial" w:hAnsi="Arial" w:hint="cs"/>
          <w:noProof w:val="0"/>
          <w:rtl/>
        </w:rPr>
        <w:t xml:space="preserve">ומאידך לטעון לחיי נישואים בכדי לנסות לזכות במזונות </w:t>
      </w:r>
      <w:proofErr w:type="spellStart"/>
      <w:r w:rsidR="00AE4E16">
        <w:rPr>
          <w:rFonts w:ascii="Arial" w:hAnsi="Arial" w:hint="cs"/>
          <w:noProof w:val="0"/>
          <w:rtl/>
        </w:rPr>
        <w:t>אשה</w:t>
      </w:r>
      <w:proofErr w:type="spellEnd"/>
      <w:r w:rsidR="00A5358A">
        <w:rPr>
          <w:rFonts w:ascii="Arial" w:hAnsi="Arial" w:hint="cs"/>
          <w:noProof w:val="0"/>
          <w:rtl/>
        </w:rPr>
        <w:t xml:space="preserve">. </w:t>
      </w:r>
      <w:r w:rsidR="00A5358A" w:rsidRPr="00AE4E16">
        <w:rPr>
          <w:rFonts w:ascii="Arial" w:hAnsi="Arial" w:hint="cs"/>
          <w:noProof w:val="0"/>
          <w:rtl/>
        </w:rPr>
        <w:t xml:space="preserve">מועד </w:t>
      </w:r>
      <w:r w:rsidR="00320A04">
        <w:rPr>
          <w:rFonts w:ascii="Arial" w:hAnsi="Arial" w:hint="cs"/>
          <w:noProof w:val="0"/>
          <w:rtl/>
        </w:rPr>
        <w:t>ה</w:t>
      </w:r>
      <w:r w:rsidR="00A5358A" w:rsidRPr="00AE4E16">
        <w:rPr>
          <w:rFonts w:ascii="Arial" w:hAnsi="Arial" w:hint="cs"/>
          <w:noProof w:val="0"/>
          <w:rtl/>
        </w:rPr>
        <w:t xml:space="preserve">קרע </w:t>
      </w:r>
      <w:r w:rsidR="00320A04">
        <w:rPr>
          <w:rFonts w:ascii="Arial" w:hAnsi="Arial" w:hint="cs"/>
          <w:noProof w:val="0"/>
          <w:rtl/>
        </w:rPr>
        <w:t xml:space="preserve">נקבע </w:t>
      </w:r>
      <w:r w:rsidR="00A5358A" w:rsidRPr="00AE4E16">
        <w:rPr>
          <w:rFonts w:ascii="Arial" w:hAnsi="Arial" w:hint="cs"/>
          <w:noProof w:val="0"/>
          <w:rtl/>
        </w:rPr>
        <w:t xml:space="preserve">ליום 20.4.2023, </w:t>
      </w:r>
      <w:r w:rsidR="00320A04">
        <w:rPr>
          <w:rFonts w:ascii="Arial" w:hAnsi="Arial" w:hint="cs"/>
          <w:noProof w:val="0"/>
          <w:rtl/>
        </w:rPr>
        <w:t xml:space="preserve">אך </w:t>
      </w:r>
      <w:r w:rsidR="00A5358A" w:rsidRPr="00AE4E16">
        <w:rPr>
          <w:rFonts w:ascii="Arial" w:hAnsi="Arial" w:hint="cs"/>
          <w:noProof w:val="0"/>
          <w:rtl/>
        </w:rPr>
        <w:t xml:space="preserve">בפועל </w:t>
      </w:r>
      <w:r w:rsidR="00320A04">
        <w:rPr>
          <w:rFonts w:ascii="Arial" w:hAnsi="Arial" w:hint="cs"/>
          <w:noProof w:val="0"/>
          <w:rtl/>
        </w:rPr>
        <w:t>הצדדים חיים ב</w:t>
      </w:r>
      <w:r w:rsidR="00A5358A" w:rsidRPr="00AE4E16">
        <w:rPr>
          <w:rFonts w:ascii="Arial" w:hAnsi="Arial" w:hint="cs"/>
          <w:noProof w:val="0"/>
          <w:rtl/>
        </w:rPr>
        <w:t>נפרד</w:t>
      </w:r>
      <w:r w:rsidR="00320A04">
        <w:rPr>
          <w:rFonts w:ascii="Arial" w:hAnsi="Arial" w:hint="cs"/>
          <w:noProof w:val="0"/>
          <w:rtl/>
        </w:rPr>
        <w:t xml:space="preserve">, תחת קורת גג אחת, </w:t>
      </w:r>
      <w:r w:rsidR="00A5358A" w:rsidRPr="00AE4E16">
        <w:rPr>
          <w:rFonts w:ascii="Arial" w:hAnsi="Arial" w:hint="cs"/>
          <w:noProof w:val="0"/>
          <w:rtl/>
        </w:rPr>
        <w:t>מזה למעלה מ-10 שנים</w:t>
      </w:r>
      <w:r w:rsidR="00A5358A">
        <w:rPr>
          <w:rFonts w:ascii="Arial" w:hAnsi="Arial" w:hint="cs"/>
          <w:noProof w:val="0"/>
          <w:rtl/>
        </w:rPr>
        <w:t xml:space="preserve"> ו</w:t>
      </w:r>
      <w:r w:rsidR="00A5358A" w:rsidRPr="00AE4E16">
        <w:rPr>
          <w:rFonts w:ascii="Arial" w:hAnsi="Arial" w:hint="cs"/>
          <w:noProof w:val="0"/>
          <w:rtl/>
        </w:rPr>
        <w:t xml:space="preserve">נשואים </w:t>
      </w:r>
      <w:r w:rsidR="00A5358A">
        <w:rPr>
          <w:rFonts w:ascii="Arial" w:hAnsi="Arial" w:hint="cs"/>
          <w:noProof w:val="0"/>
          <w:rtl/>
        </w:rPr>
        <w:t>"</w:t>
      </w:r>
      <w:r w:rsidR="00A5358A" w:rsidRPr="00AE4E16">
        <w:rPr>
          <w:rFonts w:ascii="Arial" w:hAnsi="Arial" w:hint="cs"/>
          <w:noProof w:val="0"/>
          <w:rtl/>
        </w:rPr>
        <w:t>על הנייר</w:t>
      </w:r>
      <w:r w:rsidR="00A5358A">
        <w:rPr>
          <w:rFonts w:ascii="Arial" w:hAnsi="Arial" w:hint="cs"/>
          <w:noProof w:val="0"/>
          <w:rtl/>
        </w:rPr>
        <w:t>"</w:t>
      </w:r>
      <w:r w:rsidR="00A5358A" w:rsidRPr="00AE4E16">
        <w:rPr>
          <w:rFonts w:ascii="Arial" w:hAnsi="Arial" w:hint="cs"/>
          <w:noProof w:val="0"/>
          <w:rtl/>
        </w:rPr>
        <w:t xml:space="preserve"> בלבד</w:t>
      </w:r>
      <w:r w:rsidRPr="00AE4E16">
        <w:rPr>
          <w:rFonts w:ascii="Arial" w:hAnsi="Arial" w:hint="cs"/>
          <w:noProof w:val="0"/>
          <w:rtl/>
        </w:rPr>
        <w:t>; המבקשת מסרבת להתגרש מטעמ</w:t>
      </w:r>
      <w:r w:rsidR="00E54D1B">
        <w:rPr>
          <w:rFonts w:ascii="Arial" w:hAnsi="Arial" w:hint="cs"/>
          <w:noProof w:val="0"/>
          <w:rtl/>
        </w:rPr>
        <w:t>י</w:t>
      </w:r>
      <w:r w:rsidRPr="00AE4E16">
        <w:rPr>
          <w:rFonts w:ascii="Arial" w:hAnsi="Arial" w:hint="cs"/>
          <w:noProof w:val="0"/>
          <w:rtl/>
        </w:rPr>
        <w:t>ם כלכליים ובניסיון לזכות ב</w:t>
      </w:r>
      <w:r w:rsidR="00AE4E16" w:rsidRPr="00AE4E16">
        <w:rPr>
          <w:rFonts w:ascii="Arial" w:hAnsi="Arial" w:hint="cs"/>
          <w:noProof w:val="0"/>
          <w:rtl/>
        </w:rPr>
        <w:t>א</w:t>
      </w:r>
      <w:r w:rsidRPr="00AE4E16">
        <w:rPr>
          <w:rFonts w:ascii="Arial" w:hAnsi="Arial" w:hint="cs"/>
          <w:noProof w:val="0"/>
          <w:rtl/>
        </w:rPr>
        <w:t>י</w:t>
      </w:r>
      <w:r w:rsidR="00AE4E16" w:rsidRPr="00AE4E16">
        <w:rPr>
          <w:rFonts w:ascii="Arial" w:hAnsi="Arial" w:hint="cs"/>
          <w:noProof w:val="0"/>
          <w:rtl/>
        </w:rPr>
        <w:t xml:space="preserve"> אלו י</w:t>
      </w:r>
      <w:r w:rsidRPr="00AE4E16">
        <w:rPr>
          <w:rFonts w:ascii="Arial" w:hAnsi="Arial" w:hint="cs"/>
          <w:noProof w:val="0"/>
          <w:rtl/>
        </w:rPr>
        <w:t>תרונות משפטיים</w:t>
      </w:r>
      <w:r w:rsidR="00A5358A">
        <w:rPr>
          <w:rFonts w:ascii="Arial" w:hAnsi="Arial" w:hint="cs"/>
          <w:noProof w:val="0"/>
          <w:rtl/>
        </w:rPr>
        <w:t xml:space="preserve"> לאחר </w:t>
      </w:r>
      <w:r w:rsidR="00AE4E16" w:rsidRPr="00AE4E16">
        <w:rPr>
          <w:rFonts w:ascii="Arial" w:hAnsi="Arial" w:hint="cs"/>
          <w:noProof w:val="0"/>
          <w:rtl/>
        </w:rPr>
        <w:t xml:space="preserve">שנמחקה </w:t>
      </w:r>
      <w:r w:rsidR="00E54D1B">
        <w:rPr>
          <w:rFonts w:ascii="Arial" w:hAnsi="Arial" w:hint="cs"/>
          <w:noProof w:val="0"/>
          <w:rtl/>
        </w:rPr>
        <w:t xml:space="preserve">עתירתה לקבוע </w:t>
      </w:r>
      <w:r w:rsidR="00AE4E16" w:rsidRPr="00AE4E16">
        <w:rPr>
          <w:rFonts w:ascii="Arial" w:hAnsi="Arial" w:hint="cs"/>
          <w:noProof w:val="0"/>
          <w:rtl/>
        </w:rPr>
        <w:t>זכויות בדירה</w:t>
      </w:r>
      <w:r w:rsidRPr="00AE4E16">
        <w:rPr>
          <w:rFonts w:ascii="Arial" w:hAnsi="Arial" w:hint="cs"/>
          <w:noProof w:val="0"/>
          <w:rtl/>
        </w:rPr>
        <w:t>; יש למבקשת יכולת כספית לספק את כל צרכיה ואף למעלה מכך</w:t>
      </w:r>
      <w:r w:rsidR="00A5358A">
        <w:rPr>
          <w:rFonts w:ascii="Arial" w:hAnsi="Arial" w:hint="cs"/>
          <w:noProof w:val="0"/>
          <w:rtl/>
        </w:rPr>
        <w:t xml:space="preserve"> </w:t>
      </w:r>
      <w:r w:rsidR="00A5358A">
        <w:rPr>
          <w:rFonts w:ascii="Arial" w:hAnsi="Arial"/>
          <w:noProof w:val="0"/>
          <w:rtl/>
        </w:rPr>
        <w:t>–</w:t>
      </w:r>
      <w:r w:rsidR="00A5358A">
        <w:rPr>
          <w:rFonts w:ascii="Arial" w:hAnsi="Arial" w:hint="cs"/>
          <w:noProof w:val="0"/>
          <w:rtl/>
        </w:rPr>
        <w:t xml:space="preserve"> המבקשת </w:t>
      </w:r>
      <w:r w:rsidR="00AE4E16">
        <w:rPr>
          <w:rFonts w:ascii="Arial" w:hAnsi="Arial" w:hint="cs"/>
          <w:noProof w:val="0"/>
          <w:rtl/>
        </w:rPr>
        <w:t xml:space="preserve">הסתירה </w:t>
      </w:r>
      <w:r w:rsidR="00A5358A">
        <w:rPr>
          <w:rFonts w:ascii="Arial" w:hAnsi="Arial" w:hint="cs"/>
          <w:noProof w:val="0"/>
          <w:rtl/>
        </w:rPr>
        <w:t xml:space="preserve">שהמשיב העביר לידיה סך 193,000 ₪ ביום </w:t>
      </w:r>
      <w:r w:rsidRPr="00AE4E16">
        <w:rPr>
          <w:rFonts w:ascii="Arial" w:hAnsi="Arial" w:hint="cs"/>
          <w:noProof w:val="0"/>
          <w:rtl/>
        </w:rPr>
        <w:t xml:space="preserve">1.9.2023 </w:t>
      </w:r>
      <w:r w:rsidR="00AE4E16" w:rsidRPr="00AE4E16">
        <w:rPr>
          <w:rFonts w:ascii="Arial" w:hAnsi="Arial" w:hint="cs"/>
          <w:noProof w:val="0"/>
          <w:rtl/>
        </w:rPr>
        <w:t>ו</w:t>
      </w:r>
      <w:r w:rsidR="00AE4E16">
        <w:rPr>
          <w:rFonts w:ascii="Arial" w:hAnsi="Arial" w:hint="cs"/>
          <w:noProof w:val="0"/>
          <w:rtl/>
        </w:rPr>
        <w:t>ש</w:t>
      </w:r>
      <w:r w:rsidR="00AE4E16" w:rsidRPr="00AE4E16">
        <w:rPr>
          <w:rFonts w:ascii="Arial" w:hAnsi="Arial" w:hint="cs"/>
          <w:noProof w:val="0"/>
          <w:rtl/>
        </w:rPr>
        <w:t>היא עתידה לחזור לעבודתה בחודש פברואר 2025</w:t>
      </w:r>
      <w:r w:rsidRPr="00AE4E16">
        <w:rPr>
          <w:rFonts w:ascii="Arial" w:hAnsi="Arial" w:hint="cs"/>
          <w:noProof w:val="0"/>
          <w:rtl/>
        </w:rPr>
        <w:t xml:space="preserve">; </w:t>
      </w:r>
      <w:r w:rsidR="00AE4E16" w:rsidRPr="00AE4E16">
        <w:rPr>
          <w:rFonts w:ascii="Arial" w:hAnsi="Arial" w:hint="cs"/>
          <w:noProof w:val="0"/>
          <w:rtl/>
        </w:rPr>
        <w:t xml:space="preserve">אין דחיפות לפסיקת מזונות זמניים שעה שהשתהתה המבקשת כמעט שנתיים; </w:t>
      </w:r>
      <w:r w:rsidR="00F02C92" w:rsidRPr="00AE4E16">
        <w:rPr>
          <w:rFonts w:ascii="Arial" w:hAnsi="Arial" w:hint="cs"/>
          <w:noProof w:val="0"/>
          <w:rtl/>
        </w:rPr>
        <w:t xml:space="preserve">המבקשת </w:t>
      </w:r>
      <w:r w:rsidR="00A5358A">
        <w:rPr>
          <w:rFonts w:ascii="Arial" w:hAnsi="Arial" w:hint="cs"/>
          <w:noProof w:val="0"/>
          <w:rtl/>
        </w:rPr>
        <w:t xml:space="preserve">"מורדת" במשיב כבר שנים ארוכות, היא חיה חיים כפולים </w:t>
      </w:r>
      <w:r w:rsidR="004862D4">
        <w:rPr>
          <w:rFonts w:ascii="Arial" w:hAnsi="Arial" w:hint="cs"/>
          <w:noProof w:val="0"/>
          <w:rtl/>
        </w:rPr>
        <w:t>ו</w:t>
      </w:r>
      <w:r w:rsidRPr="00AE4E16">
        <w:rPr>
          <w:rFonts w:ascii="Arial" w:hAnsi="Arial" w:hint="cs"/>
          <w:noProof w:val="0"/>
          <w:rtl/>
        </w:rPr>
        <w:t>מנהלת זוגיות עם בת זוגה</w:t>
      </w:r>
      <w:r w:rsidR="004862D4">
        <w:rPr>
          <w:rFonts w:ascii="Arial" w:hAnsi="Arial" w:hint="cs"/>
          <w:noProof w:val="0"/>
          <w:rtl/>
        </w:rPr>
        <w:t xml:space="preserve"> משנת 2015</w:t>
      </w:r>
      <w:r w:rsidRPr="00AE4E16">
        <w:rPr>
          <w:rFonts w:ascii="Arial" w:hAnsi="Arial" w:hint="cs"/>
          <w:noProof w:val="0"/>
          <w:rtl/>
        </w:rPr>
        <w:t xml:space="preserve">; </w:t>
      </w:r>
      <w:r w:rsidR="00E54D1B">
        <w:rPr>
          <w:rFonts w:ascii="Arial" w:hAnsi="Arial" w:hint="cs"/>
          <w:noProof w:val="0"/>
          <w:rtl/>
        </w:rPr>
        <w:t xml:space="preserve">המבקשת </w:t>
      </w:r>
      <w:r w:rsidR="00A91715">
        <w:rPr>
          <w:rFonts w:ascii="Arial" w:hAnsi="Arial" w:hint="cs"/>
          <w:noProof w:val="0"/>
          <w:rtl/>
        </w:rPr>
        <w:t>ע</w:t>
      </w:r>
      <w:r w:rsidR="00E54D1B">
        <w:rPr>
          <w:rFonts w:ascii="Arial" w:hAnsi="Arial" w:hint="cs"/>
          <w:noProof w:val="0"/>
          <w:rtl/>
        </w:rPr>
        <w:t xml:space="preserve">שתה שימוש בכרטיס אשראי של המשיב לטובת בת זוגה. על כן, נאלץ המשיב להפסיק את השימוש בכרטיס </w:t>
      </w:r>
      <w:r w:rsidR="004862D4">
        <w:rPr>
          <w:rFonts w:ascii="Arial" w:hAnsi="Arial" w:hint="cs"/>
          <w:noProof w:val="0"/>
          <w:rtl/>
        </w:rPr>
        <w:t xml:space="preserve">בחודש אפריל 2023 </w:t>
      </w:r>
      <w:r w:rsidR="00E54D1B">
        <w:rPr>
          <w:rFonts w:ascii="Arial" w:hAnsi="Arial" w:hint="cs"/>
          <w:noProof w:val="0"/>
          <w:rtl/>
        </w:rPr>
        <w:t xml:space="preserve">אך </w:t>
      </w:r>
      <w:r w:rsidR="004862D4">
        <w:rPr>
          <w:rFonts w:ascii="Arial" w:hAnsi="Arial" w:hint="cs"/>
          <w:noProof w:val="0"/>
          <w:rtl/>
        </w:rPr>
        <w:t>הוא מעביר לידי המבקשת כספים במזומן לצורך התנהלות הבית;</w:t>
      </w:r>
      <w:r w:rsidR="00E54D1B">
        <w:rPr>
          <w:rFonts w:ascii="Arial" w:hAnsi="Arial" w:hint="cs"/>
          <w:noProof w:val="0"/>
          <w:rtl/>
        </w:rPr>
        <w:t xml:space="preserve"> הצדדים חיו ברמת חיים בסיסית בדירת 3 חדרים בגודל 70 מ"</w:t>
      </w:r>
      <w:r w:rsidR="00A91715">
        <w:rPr>
          <w:rFonts w:ascii="Arial" w:hAnsi="Arial" w:hint="cs"/>
          <w:noProof w:val="0"/>
          <w:rtl/>
        </w:rPr>
        <w:t>ר</w:t>
      </w:r>
      <w:r w:rsidR="00E54D1B">
        <w:rPr>
          <w:rFonts w:ascii="Arial" w:hAnsi="Arial" w:hint="cs"/>
          <w:noProof w:val="0"/>
          <w:rtl/>
        </w:rPr>
        <w:t>;</w:t>
      </w:r>
      <w:r w:rsidR="00A91715">
        <w:rPr>
          <w:rFonts w:ascii="Arial" w:hAnsi="Arial" w:hint="cs"/>
          <w:noProof w:val="0"/>
          <w:rtl/>
        </w:rPr>
        <w:t xml:space="preserve"> הכנסתו של המשיב 17,000 ₪ נטו בשל מענקים ותוספות קשור</w:t>
      </w:r>
      <w:r w:rsidR="00F931CE">
        <w:rPr>
          <w:rFonts w:ascii="Arial" w:hAnsi="Arial" w:hint="cs"/>
          <w:noProof w:val="0"/>
          <w:rtl/>
        </w:rPr>
        <w:t>ים</w:t>
      </w:r>
      <w:r w:rsidR="00A91715">
        <w:rPr>
          <w:rFonts w:ascii="Arial" w:hAnsi="Arial" w:hint="cs"/>
          <w:noProof w:val="0"/>
          <w:rtl/>
        </w:rPr>
        <w:t xml:space="preserve"> למלחמה, ואין לראות במענקים אלה הכנסה נוספת; המשיב משלם שכירות בסך 4,500 ₪ ונושא בהוצאות </w:t>
      </w:r>
      <w:r w:rsidR="003B1F49">
        <w:rPr>
          <w:rFonts w:ascii="Arial" w:hAnsi="Arial" w:hint="cs"/>
          <w:noProof w:val="0"/>
          <w:rtl/>
        </w:rPr>
        <w:t>השוטפות (חשמל, ארנונה, מזון); נטענו סכומים מוגזמים שלא נתמכו באסמכתאות מתאימות.</w:t>
      </w:r>
      <w:r w:rsidR="00A91715">
        <w:rPr>
          <w:rFonts w:ascii="Arial" w:hAnsi="Arial" w:hint="cs"/>
          <w:noProof w:val="0"/>
          <w:rtl/>
        </w:rPr>
        <w:t xml:space="preserve"> </w:t>
      </w:r>
      <w:r w:rsidR="00E54D1B">
        <w:rPr>
          <w:rFonts w:ascii="Arial" w:hAnsi="Arial" w:hint="cs"/>
          <w:noProof w:val="0"/>
          <w:rtl/>
        </w:rPr>
        <w:t xml:space="preserve">  </w:t>
      </w:r>
    </w:p>
    <w:p w:rsidR="007F283F" w:rsidRDefault="007F283F" w:rsidP="007F283F">
      <w:pPr>
        <w:spacing w:line="360" w:lineRule="auto"/>
        <w:jc w:val="both"/>
        <w:rPr>
          <w:rFonts w:ascii="Arial" w:hAnsi="Arial"/>
          <w:b/>
          <w:bCs/>
          <w:noProof w:val="0"/>
          <w:u w:val="single"/>
          <w:rtl/>
        </w:rPr>
      </w:pPr>
    </w:p>
    <w:p w:rsidR="007F283F" w:rsidRDefault="007F283F" w:rsidP="007F283F">
      <w:pPr>
        <w:spacing w:line="360" w:lineRule="auto"/>
        <w:jc w:val="both"/>
        <w:rPr>
          <w:rFonts w:ascii="Arial" w:hAnsi="Arial"/>
          <w:b/>
          <w:bCs/>
          <w:noProof w:val="0"/>
          <w:u w:val="single"/>
          <w:rtl/>
        </w:rPr>
      </w:pPr>
      <w:r w:rsidRPr="007F283F">
        <w:rPr>
          <w:rFonts w:ascii="Arial" w:hAnsi="Arial" w:hint="cs"/>
          <w:b/>
          <w:bCs/>
          <w:noProof w:val="0"/>
          <w:u w:val="single"/>
          <w:rtl/>
        </w:rPr>
        <w:t>דיון והכרעה</w:t>
      </w:r>
    </w:p>
    <w:p w:rsidR="00F932D0" w:rsidRPr="00F932D0" w:rsidRDefault="00F932D0" w:rsidP="000239C0">
      <w:pPr>
        <w:spacing w:line="360" w:lineRule="auto"/>
        <w:jc w:val="both"/>
        <w:rPr>
          <w:rFonts w:ascii="Arial" w:hAnsi="Arial"/>
          <w:b/>
          <w:bCs/>
          <w:noProof w:val="0"/>
        </w:rPr>
      </w:pPr>
      <w:r w:rsidRPr="00F932D0">
        <w:rPr>
          <w:rFonts w:ascii="Arial" w:hAnsi="Arial" w:hint="cs"/>
          <w:b/>
          <w:bCs/>
          <w:noProof w:val="0"/>
          <w:rtl/>
        </w:rPr>
        <w:t>מתווה נורמטיבי</w:t>
      </w:r>
      <w:r w:rsidR="000239C0">
        <w:rPr>
          <w:rFonts w:ascii="Arial" w:hAnsi="Arial" w:hint="cs"/>
          <w:b/>
          <w:bCs/>
          <w:noProof w:val="0"/>
          <w:rtl/>
        </w:rPr>
        <w:t xml:space="preserve"> </w:t>
      </w:r>
      <w:r w:rsidR="000239C0">
        <w:rPr>
          <w:rFonts w:ascii="Arial" w:hAnsi="Arial"/>
          <w:b/>
          <w:bCs/>
          <w:noProof w:val="0"/>
          <w:rtl/>
        </w:rPr>
        <w:t>–</w:t>
      </w:r>
      <w:r w:rsidR="000239C0">
        <w:rPr>
          <w:rFonts w:ascii="Arial" w:hAnsi="Arial" w:hint="cs"/>
          <w:b/>
          <w:bCs/>
          <w:noProof w:val="0"/>
          <w:rtl/>
        </w:rPr>
        <w:t xml:space="preserve">  </w:t>
      </w:r>
    </w:p>
    <w:p w:rsidR="00F932D0" w:rsidRPr="00F932D0" w:rsidRDefault="00F932D0" w:rsidP="00F932D0">
      <w:pPr>
        <w:pStyle w:val="ac"/>
        <w:numPr>
          <w:ilvl w:val="0"/>
          <w:numId w:val="1"/>
        </w:numPr>
        <w:spacing w:line="306" w:lineRule="exact"/>
        <w:ind w:left="567" w:hanging="567"/>
        <w:jc w:val="both"/>
        <w:rPr>
          <w:rFonts w:ascii="Calibri" w:hAnsi="Calibri" w:cs="Calibri"/>
          <w:color w:val="000000"/>
          <w:sz w:val="22"/>
          <w:szCs w:val="22"/>
        </w:rPr>
      </w:pPr>
      <w:r>
        <w:rPr>
          <w:rFonts w:ascii="David" w:hAnsi="David" w:hint="cs"/>
          <w:color w:val="000000"/>
          <w:rtl/>
        </w:rPr>
        <w:t xml:space="preserve">סעיף 2(א) לחוק לתיקון דיני משפחה (מזונות), תשי"ט-1959 קובע כי </w:t>
      </w:r>
      <w:r w:rsidRPr="00F932D0">
        <w:rPr>
          <w:rFonts w:ascii="David" w:hAnsi="David"/>
          <w:color w:val="000000"/>
          <w:rtl/>
        </w:rPr>
        <w:t>"</w:t>
      </w:r>
      <w:r w:rsidRPr="00F932D0">
        <w:rPr>
          <w:rFonts w:ascii="Miriam" w:hAnsi="Miriam" w:cs="Miriam"/>
          <w:color w:val="000000"/>
          <w:rtl/>
        </w:rPr>
        <w:t>אדם חייב במזונות בן-זוגו לפי הוראות הדין האישי החל עליו, והוראות חוק זה לא יחולו על מזונות אלה</w:t>
      </w:r>
      <w:r w:rsidRPr="00F932D0">
        <w:rPr>
          <w:rFonts w:ascii="David" w:hAnsi="David"/>
          <w:color w:val="000000"/>
          <w:rtl/>
        </w:rPr>
        <w:t>".</w:t>
      </w:r>
      <w:r w:rsidRPr="00F932D0">
        <w:rPr>
          <w:rFonts w:ascii="David" w:hAnsi="David"/>
          <w:color w:val="000000"/>
          <w:sz w:val="27"/>
          <w:szCs w:val="27"/>
          <w:rtl/>
        </w:rPr>
        <w:t>  </w:t>
      </w:r>
      <w:r>
        <w:rPr>
          <w:rFonts w:ascii="David" w:hAnsi="David"/>
          <w:color w:val="000000"/>
          <w:sz w:val="27"/>
          <w:szCs w:val="27"/>
          <w:rtl/>
        </w:rPr>
        <w:t>    </w:t>
      </w:r>
    </w:p>
    <w:p w:rsidR="00F932D0" w:rsidRPr="00F932D0" w:rsidRDefault="00F932D0" w:rsidP="00F932D0">
      <w:pPr>
        <w:pStyle w:val="ac"/>
        <w:spacing w:line="306" w:lineRule="exact"/>
        <w:ind w:left="567"/>
        <w:jc w:val="both"/>
        <w:rPr>
          <w:rFonts w:ascii="Calibri" w:hAnsi="Calibri" w:cs="Calibri"/>
          <w:color w:val="000000"/>
          <w:sz w:val="22"/>
          <w:szCs w:val="22"/>
        </w:rPr>
      </w:pPr>
    </w:p>
    <w:p w:rsidR="00336F5D" w:rsidRDefault="00336F5D" w:rsidP="004A1531">
      <w:pPr>
        <w:pStyle w:val="ac"/>
        <w:numPr>
          <w:ilvl w:val="0"/>
          <w:numId w:val="1"/>
        </w:numPr>
        <w:spacing w:line="306" w:lineRule="exact"/>
        <w:ind w:left="567" w:hanging="567"/>
        <w:jc w:val="both"/>
        <w:rPr>
          <w:rFonts w:cs="Times New Roman"/>
          <w:color w:val="000000"/>
          <w:sz w:val="27"/>
          <w:szCs w:val="27"/>
        </w:rPr>
      </w:pPr>
      <w:r>
        <w:rPr>
          <w:rFonts w:ascii="David" w:hAnsi="David" w:hint="cs"/>
          <w:color w:val="000000"/>
          <w:rtl/>
        </w:rPr>
        <w:t>הצדדים יהודים; הדין החל על הצדדים שלפניי הוא הדין העברי לפיו קמה לאשה  זכות למזונות מאת הבעל כל עוד קשר הנישואים מתקיים הלכה למעשה, וכשתנאי זה אינו מתקיים מתערער החיוב [</w:t>
      </w:r>
      <w:r w:rsidRPr="00336F5D">
        <w:rPr>
          <w:rFonts w:ascii="Miriam" w:hAnsi="Miriam" w:cs="Miriam"/>
          <w:color w:val="000000"/>
          <w:rtl/>
        </w:rPr>
        <w:t>ע"א 560/82 פלונית נ' פלוני, פ"דלח (3) 744 (1984)</w:t>
      </w:r>
      <w:r w:rsidRPr="00336F5D">
        <w:rPr>
          <w:rFonts w:ascii="David" w:hAnsi="David"/>
          <w:color w:val="000000"/>
          <w:rtl/>
        </w:rPr>
        <w:t>].</w:t>
      </w:r>
      <w:r>
        <w:rPr>
          <w:rFonts w:cs="Times New Roman" w:hint="cs"/>
          <w:color w:val="000000"/>
          <w:sz w:val="27"/>
          <w:szCs w:val="27"/>
          <w:rtl/>
        </w:rPr>
        <w:t xml:space="preserve"> </w:t>
      </w:r>
    </w:p>
    <w:p w:rsidR="00FA3FBD" w:rsidRDefault="00FA3FBD" w:rsidP="00FA3FBD">
      <w:pPr>
        <w:pStyle w:val="ac"/>
        <w:spacing w:line="306" w:lineRule="exact"/>
        <w:ind w:left="567"/>
        <w:jc w:val="both"/>
        <w:rPr>
          <w:rFonts w:ascii="Calibri" w:hAnsi="Calibri" w:cs="Calibri"/>
          <w:color w:val="000000"/>
          <w:sz w:val="22"/>
          <w:szCs w:val="22"/>
          <w:rtl/>
        </w:rPr>
      </w:pPr>
    </w:p>
    <w:p w:rsidR="000239C0" w:rsidRDefault="000239C0" w:rsidP="00FA3FBD">
      <w:pPr>
        <w:pStyle w:val="ac"/>
        <w:spacing w:line="306" w:lineRule="exact"/>
        <w:ind w:left="567"/>
        <w:jc w:val="both"/>
        <w:rPr>
          <w:rFonts w:ascii="Calibri" w:hAnsi="Calibri" w:cs="Calibri"/>
          <w:color w:val="000000"/>
          <w:sz w:val="22"/>
          <w:szCs w:val="22"/>
          <w:rtl/>
        </w:rPr>
      </w:pPr>
    </w:p>
    <w:p w:rsidR="000239C0" w:rsidRDefault="000239C0" w:rsidP="00FA3FBD">
      <w:pPr>
        <w:pStyle w:val="ac"/>
        <w:spacing w:line="306" w:lineRule="exact"/>
        <w:ind w:left="567"/>
        <w:jc w:val="both"/>
        <w:rPr>
          <w:rFonts w:ascii="Calibri" w:hAnsi="Calibri" w:cs="Calibri"/>
          <w:color w:val="000000"/>
          <w:sz w:val="22"/>
          <w:szCs w:val="22"/>
          <w:rtl/>
        </w:rPr>
      </w:pPr>
    </w:p>
    <w:p w:rsidR="000239C0" w:rsidRPr="004A1531" w:rsidRDefault="000239C0" w:rsidP="00FA3FBD">
      <w:pPr>
        <w:pStyle w:val="ac"/>
        <w:spacing w:line="306" w:lineRule="exact"/>
        <w:ind w:left="567"/>
        <w:jc w:val="both"/>
        <w:rPr>
          <w:rFonts w:ascii="Calibri" w:hAnsi="Calibri" w:cs="Calibri"/>
          <w:color w:val="000000"/>
          <w:sz w:val="22"/>
          <w:szCs w:val="22"/>
        </w:rPr>
      </w:pPr>
    </w:p>
    <w:p w:rsidR="00FA3FBD" w:rsidRPr="00FA3FBD" w:rsidRDefault="00FA3FBD" w:rsidP="00F931CE">
      <w:pPr>
        <w:pStyle w:val="ac"/>
        <w:numPr>
          <w:ilvl w:val="0"/>
          <w:numId w:val="1"/>
        </w:numPr>
        <w:spacing w:line="306" w:lineRule="exact"/>
        <w:ind w:left="567" w:hanging="567"/>
        <w:jc w:val="both"/>
        <w:rPr>
          <w:rFonts w:ascii="Calibri" w:hAnsi="Calibri" w:cs="Calibri"/>
          <w:color w:val="000000"/>
          <w:sz w:val="22"/>
          <w:szCs w:val="22"/>
        </w:rPr>
      </w:pPr>
      <w:r>
        <w:rPr>
          <w:rFonts w:ascii="David" w:hAnsi="David" w:hint="cs"/>
          <w:color w:val="000000"/>
          <w:rtl/>
        </w:rPr>
        <w:lastRenderedPageBreak/>
        <w:t xml:space="preserve">במישור העקרוני, זכאית </w:t>
      </w:r>
      <w:r w:rsidR="00F932D0" w:rsidRPr="00336F5D">
        <w:rPr>
          <w:rFonts w:ascii="David" w:hAnsi="David"/>
          <w:color w:val="000000"/>
          <w:rtl/>
        </w:rPr>
        <w:t xml:space="preserve">המבקשת </w:t>
      </w:r>
      <w:r>
        <w:rPr>
          <w:rFonts w:ascii="David" w:hAnsi="David" w:hint="cs"/>
          <w:color w:val="000000"/>
          <w:rtl/>
        </w:rPr>
        <w:t xml:space="preserve">למזונותיה. אלא שהמשיב הניח נימוקים </w:t>
      </w:r>
      <w:r w:rsidR="00F931CE">
        <w:rPr>
          <w:rFonts w:ascii="David" w:hAnsi="David" w:hint="cs"/>
          <w:color w:val="000000"/>
          <w:rtl/>
        </w:rPr>
        <w:t xml:space="preserve">ממשיים </w:t>
      </w:r>
      <w:r>
        <w:rPr>
          <w:rFonts w:ascii="David" w:hAnsi="David" w:hint="cs"/>
          <w:color w:val="000000"/>
          <w:rtl/>
        </w:rPr>
        <w:t xml:space="preserve">המערערים לכאורה את בסיס החיוב, אפרט.  </w:t>
      </w:r>
    </w:p>
    <w:p w:rsidR="00FA3FBD" w:rsidRPr="00FA3FBD" w:rsidRDefault="00FA3FBD" w:rsidP="00FA3FBD">
      <w:pPr>
        <w:pStyle w:val="ac"/>
        <w:rPr>
          <w:rFonts w:ascii="David" w:hAnsi="David"/>
          <w:color w:val="000000"/>
          <w:rtl/>
        </w:rPr>
      </w:pPr>
    </w:p>
    <w:p w:rsidR="007A1D05" w:rsidRPr="00CF3E87" w:rsidRDefault="00FA3FBD" w:rsidP="004575A2">
      <w:pPr>
        <w:pStyle w:val="ac"/>
        <w:numPr>
          <w:ilvl w:val="0"/>
          <w:numId w:val="1"/>
        </w:numPr>
        <w:spacing w:line="306" w:lineRule="exact"/>
        <w:ind w:left="567" w:hanging="567"/>
        <w:jc w:val="both"/>
        <w:rPr>
          <w:rFonts w:ascii="David" w:hAnsi="David"/>
          <w:noProof w:val="0"/>
          <w:color w:val="000000"/>
          <w:rtl/>
        </w:rPr>
      </w:pPr>
      <w:r w:rsidRPr="00CF3E87">
        <w:rPr>
          <w:rFonts w:ascii="David" w:hAnsi="David"/>
          <w:b/>
          <w:bCs/>
          <w:color w:val="000000"/>
          <w:rtl/>
        </w:rPr>
        <w:t>ראשית</w:t>
      </w:r>
      <w:r w:rsidRPr="00CF3E87">
        <w:rPr>
          <w:rFonts w:ascii="David" w:hAnsi="David"/>
          <w:color w:val="000000"/>
          <w:rtl/>
        </w:rPr>
        <w:t xml:space="preserve">, </w:t>
      </w:r>
      <w:r w:rsidR="005D7A8B" w:rsidRPr="00CF3E87">
        <w:rPr>
          <w:rFonts w:ascii="David" w:hAnsi="David" w:hint="cs"/>
          <w:noProof w:val="0"/>
          <w:color w:val="000000"/>
          <w:rtl/>
        </w:rPr>
        <w:t xml:space="preserve">הפסיקה הכירה בעקרון תום הלב כאחד השיקולים בקביעת הזכאות לדמי מזונות </w:t>
      </w:r>
      <w:proofErr w:type="spellStart"/>
      <w:r w:rsidR="005D7A8B" w:rsidRPr="00CF3E87">
        <w:rPr>
          <w:rFonts w:ascii="David" w:hAnsi="David" w:hint="cs"/>
          <w:noProof w:val="0"/>
          <w:color w:val="000000"/>
          <w:rtl/>
        </w:rPr>
        <w:t>אשה</w:t>
      </w:r>
      <w:proofErr w:type="spellEnd"/>
      <w:r w:rsidR="00CF3E87" w:rsidRPr="00CF3E87">
        <w:rPr>
          <w:rFonts w:ascii="David" w:hAnsi="David" w:hint="cs"/>
          <w:noProof w:val="0"/>
          <w:color w:val="000000"/>
          <w:rtl/>
        </w:rPr>
        <w:t xml:space="preserve"> [</w:t>
      </w:r>
      <w:proofErr w:type="spellStart"/>
      <w:r w:rsidR="005D7A8B" w:rsidRPr="004575A2">
        <w:rPr>
          <w:rFonts w:ascii="Miriam" w:hAnsi="Miriam" w:cs="Miriam"/>
          <w:noProof w:val="0"/>
          <w:color w:val="000000"/>
          <w:rtl/>
        </w:rPr>
        <w:t>תלה"מ</w:t>
      </w:r>
      <w:proofErr w:type="spellEnd"/>
      <w:r w:rsidR="005D7A8B" w:rsidRPr="004575A2">
        <w:rPr>
          <w:rFonts w:ascii="Miriam" w:hAnsi="Miriam" w:cs="Miriam"/>
          <w:noProof w:val="0"/>
          <w:color w:val="000000"/>
          <w:rtl/>
        </w:rPr>
        <w:t xml:space="preserve"> (חדרה) 61936-02</w:t>
      </w:r>
      <w:r w:rsidR="007A1D05" w:rsidRPr="004575A2">
        <w:rPr>
          <w:rFonts w:ascii="Miriam" w:hAnsi="Miriam" w:cs="Miriam"/>
          <w:noProof w:val="0"/>
          <w:color w:val="000000"/>
          <w:rtl/>
        </w:rPr>
        <w:t>-23 א.ע נ' ע.נ (22.9.2024)</w:t>
      </w:r>
      <w:r w:rsidR="00CF3E87" w:rsidRPr="004575A2">
        <w:rPr>
          <w:rFonts w:ascii="Miriam" w:hAnsi="Miriam" w:cs="Miriam"/>
          <w:noProof w:val="0"/>
          <w:color w:val="000000"/>
          <w:rtl/>
        </w:rPr>
        <w:t xml:space="preserve">, פסקאות 36-35; בע"מ 3148/07 </w:t>
      </w:r>
      <w:r w:rsidR="004575A2" w:rsidRPr="004575A2">
        <w:rPr>
          <w:rFonts w:ascii="Miriam" w:hAnsi="Miriam" w:cs="Miriam"/>
          <w:noProof w:val="0"/>
          <w:color w:val="000000"/>
          <w:rtl/>
        </w:rPr>
        <w:t>פלוני נ' פלוני (13.6.2007)</w:t>
      </w:r>
      <w:r w:rsidR="00CF3E87" w:rsidRPr="00CF3E87">
        <w:rPr>
          <w:rFonts w:ascii="David" w:hAnsi="David" w:hint="cs"/>
          <w:noProof w:val="0"/>
          <w:color w:val="000000"/>
          <w:rtl/>
        </w:rPr>
        <w:t xml:space="preserve">]. </w:t>
      </w:r>
    </w:p>
    <w:p w:rsidR="005D7A8B" w:rsidRPr="005D7A8B" w:rsidRDefault="005D7A8B" w:rsidP="005D7A8B">
      <w:pPr>
        <w:pStyle w:val="ac"/>
        <w:rPr>
          <w:rFonts w:ascii="David" w:hAnsi="David"/>
          <w:color w:val="000000"/>
          <w:rtl/>
        </w:rPr>
      </w:pPr>
    </w:p>
    <w:p w:rsidR="00BA7707" w:rsidRDefault="00CF3E87" w:rsidP="00BA7707">
      <w:pPr>
        <w:pStyle w:val="ac"/>
        <w:numPr>
          <w:ilvl w:val="0"/>
          <w:numId w:val="1"/>
        </w:numPr>
        <w:spacing w:line="306" w:lineRule="exact"/>
        <w:ind w:left="567" w:hanging="567"/>
        <w:jc w:val="both"/>
        <w:rPr>
          <w:rFonts w:ascii="David" w:hAnsi="David"/>
          <w:noProof w:val="0"/>
          <w:color w:val="000000"/>
        </w:rPr>
      </w:pPr>
      <w:r w:rsidRPr="00BA7707">
        <w:rPr>
          <w:rFonts w:ascii="David" w:hAnsi="David"/>
          <w:noProof w:val="0"/>
          <w:color w:val="000000"/>
          <w:rtl/>
        </w:rPr>
        <w:t>עוד נקבע בפסיקה, כי</w:t>
      </w:r>
      <w:r w:rsidRPr="004A1531">
        <w:rPr>
          <w:rFonts w:ascii="David" w:hAnsi="David" w:hint="cs"/>
          <w:noProof w:val="0"/>
          <w:color w:val="000000"/>
          <w:rtl/>
        </w:rPr>
        <w:t xml:space="preserve">: </w:t>
      </w:r>
      <w:r w:rsidRPr="004A1531">
        <w:rPr>
          <w:rFonts w:ascii="David" w:hAnsi="David"/>
          <w:noProof w:val="0"/>
          <w:color w:val="000000"/>
          <w:rtl/>
        </w:rPr>
        <w:t>"</w:t>
      </w:r>
      <w:r w:rsidRPr="004A1531">
        <w:rPr>
          <w:rFonts w:ascii="Miriam" w:hAnsi="Miriam" w:cs="Miriam"/>
          <w:noProof w:val="0"/>
          <w:color w:val="000000"/>
          <w:rtl/>
        </w:rPr>
        <w:t>מדיניות משפטית ראויה מחייבת כי תשלומי המזונות לא "יקבעו" נישואין שהם ריקים מתוכן ו"על הנייר בלבד" ויביאו למצב שבו מסגרת נישואין שאין בה ממש "מונשמת מלאכותית", רק על מנת שהאישה תקבל תשלומי מזונות". אולם מאידך, יש לוודא במיוחד לאחר שנות נישואין ארוכות, כי האישה לא תופקר לגורלה וכי היא תוכל להתקיים בכבוד</w:t>
      </w:r>
      <w:r w:rsidRPr="004A1531">
        <w:rPr>
          <w:rFonts w:ascii="David" w:hAnsi="David"/>
          <w:noProof w:val="0"/>
          <w:color w:val="000000"/>
          <w:rtl/>
        </w:rPr>
        <w:t>"</w:t>
      </w:r>
      <w:r w:rsidR="00BA7707">
        <w:rPr>
          <w:rFonts w:ascii="David" w:hAnsi="David" w:hint="cs"/>
          <w:noProof w:val="0"/>
          <w:color w:val="000000"/>
          <w:rtl/>
        </w:rPr>
        <w:t xml:space="preserve"> [</w:t>
      </w:r>
      <w:proofErr w:type="spellStart"/>
      <w:r w:rsidR="00BA7707" w:rsidRPr="004A1531">
        <w:rPr>
          <w:rFonts w:ascii="Miriam" w:hAnsi="Miriam" w:cs="Miriam"/>
          <w:noProof w:val="0"/>
          <w:color w:val="000000"/>
          <w:rtl/>
        </w:rPr>
        <w:t>תמ"ש</w:t>
      </w:r>
      <w:proofErr w:type="spellEnd"/>
      <w:r w:rsidR="00BA7707" w:rsidRPr="004A1531">
        <w:rPr>
          <w:rFonts w:ascii="Miriam" w:hAnsi="Miriam" w:cs="Miriam"/>
          <w:noProof w:val="0"/>
          <w:color w:val="000000"/>
          <w:rtl/>
        </w:rPr>
        <w:t xml:space="preserve"> (ת"א) 38494-06-12 פלונית נ' אלמוני (18.6.2013)</w:t>
      </w:r>
      <w:r w:rsidR="00BA7707">
        <w:rPr>
          <w:rFonts w:ascii="David" w:hAnsi="David" w:hint="cs"/>
          <w:noProof w:val="0"/>
          <w:color w:val="000000"/>
          <w:rtl/>
        </w:rPr>
        <w:t>]</w:t>
      </w:r>
      <w:r w:rsidRPr="004A1531">
        <w:rPr>
          <w:rFonts w:ascii="David" w:hAnsi="David"/>
          <w:noProof w:val="0"/>
          <w:color w:val="000000"/>
          <w:rtl/>
        </w:rPr>
        <w:t>.</w:t>
      </w:r>
    </w:p>
    <w:p w:rsidR="00BA7707" w:rsidRPr="00BA7707" w:rsidRDefault="00BA7707" w:rsidP="00BA7707">
      <w:pPr>
        <w:pStyle w:val="ac"/>
        <w:rPr>
          <w:rFonts w:ascii="David" w:hAnsi="David"/>
          <w:noProof w:val="0"/>
          <w:color w:val="000000"/>
          <w:rtl/>
        </w:rPr>
      </w:pPr>
    </w:p>
    <w:p w:rsidR="0039223A" w:rsidRDefault="00BA7707" w:rsidP="0039223A">
      <w:pPr>
        <w:pStyle w:val="ac"/>
        <w:numPr>
          <w:ilvl w:val="0"/>
          <w:numId w:val="1"/>
        </w:numPr>
        <w:spacing w:line="306" w:lineRule="exact"/>
        <w:ind w:left="567" w:hanging="567"/>
        <w:jc w:val="both"/>
        <w:rPr>
          <w:rFonts w:ascii="David" w:hAnsi="David"/>
          <w:noProof w:val="0"/>
          <w:color w:val="000000"/>
        </w:rPr>
      </w:pPr>
      <w:r w:rsidRPr="00EA037A">
        <w:rPr>
          <w:rFonts w:ascii="David" w:hAnsi="David" w:hint="cs"/>
          <w:noProof w:val="0"/>
          <w:color w:val="000000"/>
          <w:rtl/>
        </w:rPr>
        <w:t xml:space="preserve">המבקשת עתרה לפסיקת מזונותיה על פי דין תורה, בהיותה אשת איש, כאשר בהליך קודם שהתנהל בין הצדדים </w:t>
      </w:r>
      <w:proofErr w:type="spellStart"/>
      <w:r w:rsidRPr="00EA037A">
        <w:rPr>
          <w:rFonts w:ascii="David" w:hAnsi="David" w:hint="cs"/>
          <w:noProof w:val="0"/>
          <w:color w:val="000000"/>
          <w:rtl/>
        </w:rPr>
        <w:t>בתלה"מ</w:t>
      </w:r>
      <w:proofErr w:type="spellEnd"/>
      <w:r w:rsidRPr="00EA037A">
        <w:rPr>
          <w:rFonts w:ascii="David" w:hAnsi="David" w:hint="cs"/>
          <w:noProof w:val="0"/>
          <w:color w:val="000000"/>
          <w:rtl/>
        </w:rPr>
        <w:t xml:space="preserve"> </w:t>
      </w:r>
      <w:r w:rsidR="00841345" w:rsidRPr="00EA037A">
        <w:rPr>
          <w:rFonts w:ascii="David" w:hAnsi="David" w:hint="cs"/>
          <w:noProof w:val="0"/>
          <w:color w:val="000000"/>
          <w:rtl/>
        </w:rPr>
        <w:t>29982-10-23</w:t>
      </w:r>
      <w:r w:rsidR="0039223A">
        <w:rPr>
          <w:rFonts w:ascii="David" w:hAnsi="David" w:hint="cs"/>
          <w:noProof w:val="0"/>
          <w:color w:val="000000"/>
          <w:rtl/>
        </w:rPr>
        <w:t xml:space="preserve"> (סעיף 20 לכתב התביעה)</w:t>
      </w:r>
      <w:r w:rsidRPr="00EA037A">
        <w:rPr>
          <w:rFonts w:ascii="David" w:hAnsi="David" w:hint="cs"/>
          <w:noProof w:val="0"/>
          <w:color w:val="000000"/>
          <w:rtl/>
        </w:rPr>
        <w:t>, לרבות בהליך דנא, היא טוענת טענות המלמדות לכאורה על כך שחיי הנישואין הלכה למעשה הגיעו לקיצם, ובלשונה: "</w:t>
      </w:r>
      <w:r w:rsidR="00F931CE" w:rsidRPr="00F931CE">
        <w:rPr>
          <w:rFonts w:ascii="Miriam" w:hAnsi="Miriam" w:cs="Miriam"/>
          <w:noProof w:val="0"/>
          <w:color w:val="000000"/>
          <w:rtl/>
        </w:rPr>
        <w:t>בנישואי המבקשת ל</w:t>
      </w:r>
      <w:r w:rsidR="00F931CE">
        <w:rPr>
          <w:rFonts w:ascii="Miriam" w:hAnsi="Miriam" w:cs="Miriam" w:hint="cs"/>
          <w:noProof w:val="0"/>
          <w:color w:val="000000"/>
          <w:rtl/>
        </w:rPr>
        <w:t>משיב,</w:t>
      </w:r>
      <w:r w:rsidR="00F931CE" w:rsidRPr="00F931CE">
        <w:rPr>
          <w:rFonts w:ascii="Miriam" w:hAnsi="Miriam" w:cs="Miriam"/>
          <w:noProof w:val="0"/>
          <w:color w:val="000000"/>
          <w:rtl/>
        </w:rPr>
        <w:t xml:space="preserve"> </w:t>
      </w:r>
      <w:r w:rsidR="00841345" w:rsidRPr="00EA037A">
        <w:rPr>
          <w:rFonts w:ascii="Miriam" w:hAnsi="Miriam" w:cs="Miriam"/>
          <w:noProof w:val="0"/>
          <w:color w:val="000000"/>
          <w:rtl/>
        </w:rPr>
        <w:t xml:space="preserve">נגזרו </w:t>
      </w:r>
      <w:r w:rsidR="00F931CE">
        <w:rPr>
          <w:rFonts w:ascii="Miriam" w:hAnsi="Miriam" w:cs="Miriam" w:hint="cs"/>
          <w:noProof w:val="0"/>
          <w:color w:val="000000"/>
          <w:rtl/>
        </w:rPr>
        <w:t xml:space="preserve">עליה </w:t>
      </w:r>
      <w:r w:rsidR="00841345" w:rsidRPr="00EA037A">
        <w:rPr>
          <w:rFonts w:ascii="Miriam" w:hAnsi="Miriam" w:cs="Miriam"/>
          <w:noProof w:val="0"/>
          <w:color w:val="000000"/>
          <w:rtl/>
        </w:rPr>
        <w:t>חיי נזיר</w:t>
      </w:r>
      <w:r w:rsidR="00563870">
        <w:rPr>
          <w:rFonts w:ascii="Miriam" w:hAnsi="Miriam" w:cs="Miriam" w:hint="cs"/>
          <w:noProof w:val="0"/>
          <w:color w:val="000000"/>
          <w:rtl/>
        </w:rPr>
        <w:t>ו</w:t>
      </w:r>
      <w:r w:rsidR="00841345" w:rsidRPr="00EA037A">
        <w:rPr>
          <w:rFonts w:ascii="Miriam" w:hAnsi="Miriam" w:cs="Miriam"/>
          <w:noProof w:val="0"/>
          <w:color w:val="000000"/>
          <w:rtl/>
        </w:rPr>
        <w:t>ת ושתיקה, ה</w:t>
      </w:r>
      <w:r w:rsidR="00F931CE">
        <w:rPr>
          <w:rFonts w:ascii="Miriam" w:hAnsi="Miriam" w:cs="Miriam" w:hint="cs"/>
          <w:noProof w:val="0"/>
          <w:color w:val="000000"/>
          <w:rtl/>
        </w:rPr>
        <w:t xml:space="preserve">משיב </w:t>
      </w:r>
      <w:r w:rsidR="00841345" w:rsidRPr="00EA037A">
        <w:rPr>
          <w:rFonts w:ascii="Miriam" w:hAnsi="Miriam" w:cs="Miriam"/>
          <w:noProof w:val="0"/>
          <w:color w:val="000000"/>
          <w:rtl/>
        </w:rPr>
        <w:t>לא מספק ולא מתפקד כגבר, ה</w:t>
      </w:r>
      <w:r w:rsidR="00F931CE">
        <w:rPr>
          <w:rFonts w:ascii="Miriam" w:hAnsi="Miriam" w:cs="Miriam" w:hint="cs"/>
          <w:noProof w:val="0"/>
          <w:color w:val="000000"/>
          <w:rtl/>
        </w:rPr>
        <w:t>משיב</w:t>
      </w:r>
      <w:r w:rsidR="00841345" w:rsidRPr="00EA037A">
        <w:rPr>
          <w:rFonts w:ascii="Miriam" w:hAnsi="Miriam" w:cs="Miriam"/>
          <w:noProof w:val="0"/>
          <w:color w:val="000000"/>
          <w:rtl/>
        </w:rPr>
        <w:t xml:space="preserve"> לא מדבר, לא משתף, לא מייצר קירבה, אלא ההיפך, ה</w:t>
      </w:r>
      <w:r w:rsidR="00F931CE">
        <w:rPr>
          <w:rFonts w:ascii="Miriam" w:hAnsi="Miriam" w:cs="Miriam" w:hint="cs"/>
          <w:noProof w:val="0"/>
          <w:color w:val="000000"/>
          <w:rtl/>
        </w:rPr>
        <w:t xml:space="preserve">משיב </w:t>
      </w:r>
      <w:r w:rsidR="00841345" w:rsidRPr="00EA037A">
        <w:rPr>
          <w:rFonts w:ascii="Miriam" w:hAnsi="Miriam" w:cs="Miriam"/>
          <w:noProof w:val="0"/>
          <w:color w:val="000000"/>
          <w:rtl/>
        </w:rPr>
        <w:t xml:space="preserve">בכל דרך מנסה </w:t>
      </w:r>
      <w:r w:rsidR="005E24EC">
        <w:rPr>
          <w:rFonts w:ascii="Miriam" w:hAnsi="Miriam" w:cs="Miriam" w:hint="cs"/>
          <w:noProof w:val="0"/>
          <w:color w:val="000000"/>
          <w:rtl/>
        </w:rPr>
        <w:t>ל</w:t>
      </w:r>
      <w:r w:rsidR="00841345" w:rsidRPr="00EA037A">
        <w:rPr>
          <w:rFonts w:ascii="Miriam" w:hAnsi="Miriam" w:cs="Miriam"/>
          <w:noProof w:val="0"/>
          <w:color w:val="000000"/>
          <w:rtl/>
        </w:rPr>
        <w:t>ייצר מרחק בינו לבין התובעת!!</w:t>
      </w:r>
      <w:r w:rsidR="00841345" w:rsidRPr="00EA037A">
        <w:rPr>
          <w:rFonts w:ascii="David" w:hAnsi="David" w:hint="cs"/>
          <w:noProof w:val="0"/>
          <w:color w:val="000000"/>
          <w:rtl/>
        </w:rPr>
        <w:t>"</w:t>
      </w:r>
      <w:r w:rsidRPr="00EA037A">
        <w:rPr>
          <w:rFonts w:ascii="David" w:hAnsi="David" w:hint="cs"/>
          <w:noProof w:val="0"/>
          <w:color w:val="000000"/>
          <w:rtl/>
        </w:rPr>
        <w:t xml:space="preserve"> (סעיף</w:t>
      </w:r>
      <w:r w:rsidR="00F931CE">
        <w:rPr>
          <w:rFonts w:ascii="David" w:hAnsi="David" w:hint="cs"/>
          <w:noProof w:val="0"/>
          <w:color w:val="000000"/>
          <w:rtl/>
        </w:rPr>
        <w:t xml:space="preserve"> 16 לבקשה</w:t>
      </w:r>
      <w:r w:rsidRPr="00EA037A">
        <w:rPr>
          <w:rFonts w:ascii="David" w:hAnsi="David" w:hint="cs"/>
          <w:noProof w:val="0"/>
          <w:color w:val="000000"/>
          <w:rtl/>
        </w:rPr>
        <w:t>), "</w:t>
      </w:r>
      <w:r w:rsidR="00DB078B" w:rsidRPr="00EA037A">
        <w:rPr>
          <w:rFonts w:ascii="Miriam" w:hAnsi="Miriam" w:cs="Miriam"/>
          <w:noProof w:val="0"/>
          <w:color w:val="000000"/>
          <w:rtl/>
        </w:rPr>
        <w:t>הצדדים עדיין מתגוררים יחד בבית אחד, אלא שהצדדים אינם מתקשרים כלל –כמו שני זרים!</w:t>
      </w:r>
      <w:r w:rsidRPr="00EA037A">
        <w:rPr>
          <w:rFonts w:ascii="David" w:hAnsi="David" w:hint="cs"/>
          <w:noProof w:val="0"/>
          <w:color w:val="000000"/>
          <w:rtl/>
        </w:rPr>
        <w:t xml:space="preserve">" (סעיף </w:t>
      </w:r>
      <w:r w:rsidR="00DB078B" w:rsidRPr="00EA037A">
        <w:rPr>
          <w:rFonts w:ascii="David" w:hAnsi="David" w:hint="cs"/>
          <w:noProof w:val="0"/>
          <w:color w:val="000000"/>
          <w:rtl/>
        </w:rPr>
        <w:t>8 לבקשה</w:t>
      </w:r>
      <w:r w:rsidRPr="00EA037A">
        <w:rPr>
          <w:rFonts w:ascii="David" w:hAnsi="David" w:hint="cs"/>
          <w:noProof w:val="0"/>
          <w:color w:val="000000"/>
          <w:rtl/>
        </w:rPr>
        <w:t xml:space="preserve">). </w:t>
      </w:r>
    </w:p>
    <w:p w:rsidR="0039223A" w:rsidRPr="0039223A" w:rsidRDefault="0039223A" w:rsidP="0039223A">
      <w:pPr>
        <w:pStyle w:val="ac"/>
        <w:rPr>
          <w:rFonts w:ascii="David" w:hAnsi="David"/>
          <w:noProof w:val="0"/>
          <w:color w:val="000000"/>
          <w:rtl/>
        </w:rPr>
      </w:pPr>
    </w:p>
    <w:p w:rsidR="00735CAA" w:rsidRPr="00735CAA" w:rsidRDefault="00735CAA" w:rsidP="0039223A">
      <w:pPr>
        <w:pStyle w:val="ac"/>
        <w:spacing w:line="306" w:lineRule="exact"/>
        <w:ind w:left="567"/>
        <w:jc w:val="both"/>
        <w:rPr>
          <w:rFonts w:ascii="David" w:hAnsi="David"/>
          <w:noProof w:val="0"/>
          <w:color w:val="000000"/>
        </w:rPr>
      </w:pPr>
      <w:r>
        <w:rPr>
          <w:rFonts w:ascii="David" w:hAnsi="David" w:hint="cs"/>
          <w:noProof w:val="0"/>
          <w:color w:val="000000"/>
          <w:rtl/>
        </w:rPr>
        <w:t>בנסיבות אלה לא מן הנמנע כי העובדה שה</w:t>
      </w:r>
      <w:r w:rsidRPr="00735CAA">
        <w:rPr>
          <w:rFonts w:ascii="David" w:hAnsi="David" w:hint="cs"/>
          <w:noProof w:val="0"/>
          <w:color w:val="000000"/>
          <w:rtl/>
        </w:rPr>
        <w:t xml:space="preserve">צדדים עדיין בסטטוס של נישואין נעוצה בכך שהמבקשת </w:t>
      </w:r>
      <w:r>
        <w:rPr>
          <w:rFonts w:ascii="David" w:hAnsi="David" w:hint="cs"/>
          <w:noProof w:val="0"/>
          <w:color w:val="000000"/>
          <w:rtl/>
        </w:rPr>
        <w:t xml:space="preserve">מנסה להשיג הישגים אחרים, ובייחוד לאחר שנמחקה עתירתה לקבוע את זכויותיה בקשר עם ה"פלישה" הנטענת (פסק דין (משלים) מיום 26.8.2024 </w:t>
      </w:r>
      <w:proofErr w:type="spellStart"/>
      <w:r>
        <w:rPr>
          <w:rFonts w:ascii="David" w:hAnsi="David" w:hint="cs"/>
          <w:noProof w:val="0"/>
          <w:color w:val="000000"/>
          <w:rtl/>
        </w:rPr>
        <w:t>תלה"מ</w:t>
      </w:r>
      <w:proofErr w:type="spellEnd"/>
      <w:r>
        <w:rPr>
          <w:rFonts w:ascii="David" w:hAnsi="David" w:hint="cs"/>
          <w:noProof w:val="0"/>
          <w:color w:val="000000"/>
          <w:rtl/>
        </w:rPr>
        <w:t xml:space="preserve"> 29982-10-23). </w:t>
      </w:r>
    </w:p>
    <w:p w:rsidR="00735CAA" w:rsidRPr="0039223A" w:rsidRDefault="00735CAA" w:rsidP="00735CAA">
      <w:pPr>
        <w:pStyle w:val="ac"/>
        <w:rPr>
          <w:rFonts w:ascii="David" w:hAnsi="David"/>
          <w:noProof w:val="0"/>
          <w:color w:val="000000"/>
          <w:rtl/>
        </w:rPr>
      </w:pPr>
    </w:p>
    <w:p w:rsidR="00A43D08" w:rsidRPr="00EA037A" w:rsidRDefault="00735CAA" w:rsidP="0039223A">
      <w:pPr>
        <w:pStyle w:val="ac"/>
        <w:numPr>
          <w:ilvl w:val="0"/>
          <w:numId w:val="1"/>
        </w:numPr>
        <w:spacing w:line="306" w:lineRule="exact"/>
        <w:ind w:left="567" w:hanging="567"/>
        <w:jc w:val="both"/>
        <w:rPr>
          <w:rFonts w:ascii="David" w:hAnsi="David"/>
          <w:noProof w:val="0"/>
          <w:color w:val="000000"/>
          <w:rtl/>
        </w:rPr>
      </w:pPr>
      <w:r>
        <w:rPr>
          <w:rFonts w:ascii="David" w:hAnsi="David" w:hint="cs"/>
          <w:noProof w:val="0"/>
          <w:color w:val="000000"/>
          <w:rtl/>
        </w:rPr>
        <w:t xml:space="preserve">יתר על כן, </w:t>
      </w:r>
      <w:r w:rsidR="00841345" w:rsidRPr="00EA037A">
        <w:rPr>
          <w:rFonts w:ascii="David" w:hAnsi="David" w:hint="cs"/>
          <w:noProof w:val="0"/>
          <w:color w:val="000000"/>
          <w:rtl/>
        </w:rPr>
        <w:t xml:space="preserve">בפסק דין (חלקי) מיום 10.7.2024 </w:t>
      </w:r>
      <w:r w:rsidR="00A43D08" w:rsidRPr="00EA037A">
        <w:rPr>
          <w:rFonts w:ascii="David" w:hAnsi="David" w:hint="cs"/>
          <w:noProof w:val="0"/>
          <w:color w:val="000000"/>
          <w:rtl/>
        </w:rPr>
        <w:t xml:space="preserve">אוזנו זכויות הצדדים על בסיס מימושן וקבלתן בפועל, כאשר המשיב חויב להעביר לידי המבקשת כספים נזילים בסך שלמעלה מ-193,000 ₪ </w:t>
      </w:r>
      <w:r w:rsidR="00EA037A" w:rsidRPr="00EA037A">
        <w:rPr>
          <w:rFonts w:ascii="David" w:hAnsi="David" w:hint="cs"/>
          <w:noProof w:val="0"/>
          <w:color w:val="000000"/>
          <w:rtl/>
        </w:rPr>
        <w:t xml:space="preserve">ולטענתו </w:t>
      </w:r>
      <w:r w:rsidR="00EA037A">
        <w:rPr>
          <w:rFonts w:ascii="David" w:hAnsi="David" w:hint="cs"/>
          <w:noProof w:val="0"/>
          <w:color w:val="000000"/>
          <w:rtl/>
        </w:rPr>
        <w:t>העביר הכספים למבקשת, ולא נשמעה, בשום שלב, טענה שהכספים לא שולמו</w:t>
      </w:r>
      <w:r w:rsidR="00AB5F8E">
        <w:rPr>
          <w:rFonts w:ascii="David" w:hAnsi="David" w:hint="cs"/>
          <w:noProof w:val="0"/>
          <w:color w:val="000000"/>
          <w:rtl/>
        </w:rPr>
        <w:t xml:space="preserve"> (נספח 5 לכתב התביעה)</w:t>
      </w:r>
      <w:r w:rsidR="00EA037A">
        <w:rPr>
          <w:rFonts w:ascii="David" w:hAnsi="David" w:hint="cs"/>
          <w:noProof w:val="0"/>
          <w:color w:val="000000"/>
          <w:rtl/>
        </w:rPr>
        <w:t xml:space="preserve">. בנוסף, </w:t>
      </w:r>
      <w:r w:rsidR="00A150F6">
        <w:rPr>
          <w:rFonts w:ascii="David" w:hAnsi="David" w:hint="cs"/>
          <w:noProof w:val="0"/>
          <w:color w:val="000000"/>
          <w:rtl/>
        </w:rPr>
        <w:t xml:space="preserve">אין חולק שהמשיב נושא לבדו באופן ישיר בתשלומים עבור כלכלת המשפחה </w:t>
      </w:r>
      <w:r w:rsidR="00EA037A">
        <w:rPr>
          <w:rFonts w:ascii="David" w:hAnsi="David" w:hint="cs"/>
          <w:noProof w:val="0"/>
          <w:color w:val="000000"/>
          <w:rtl/>
        </w:rPr>
        <w:t>(סעיף 31 לבקשה</w:t>
      </w:r>
      <w:r w:rsidR="00A150F6">
        <w:rPr>
          <w:rFonts w:ascii="David" w:hAnsi="David" w:hint="cs"/>
          <w:noProof w:val="0"/>
          <w:color w:val="000000"/>
          <w:rtl/>
        </w:rPr>
        <w:t>; סעיפים 75, 79 לתשובה)</w:t>
      </w:r>
      <w:r w:rsidR="00EA037A">
        <w:rPr>
          <w:rFonts w:ascii="David" w:hAnsi="David" w:hint="cs"/>
          <w:noProof w:val="0"/>
          <w:color w:val="000000"/>
          <w:rtl/>
        </w:rPr>
        <w:t xml:space="preserve">.   </w:t>
      </w:r>
    </w:p>
    <w:p w:rsidR="00A43D08" w:rsidRPr="00A43D08" w:rsidRDefault="00A43D08" w:rsidP="00A43D08">
      <w:pPr>
        <w:pStyle w:val="ac"/>
        <w:spacing w:line="306" w:lineRule="exact"/>
        <w:ind w:left="567"/>
        <w:jc w:val="both"/>
        <w:rPr>
          <w:rFonts w:ascii="David" w:hAnsi="David"/>
          <w:noProof w:val="0"/>
          <w:color w:val="000000"/>
          <w:rtl/>
        </w:rPr>
      </w:pPr>
    </w:p>
    <w:p w:rsidR="00BA7707" w:rsidRDefault="00AB5F8E" w:rsidP="005E24EC">
      <w:pPr>
        <w:pStyle w:val="ac"/>
        <w:spacing w:line="306" w:lineRule="exact"/>
        <w:ind w:left="567"/>
        <w:jc w:val="both"/>
        <w:rPr>
          <w:rFonts w:ascii="David" w:hAnsi="David"/>
          <w:noProof w:val="0"/>
          <w:color w:val="000000"/>
        </w:rPr>
      </w:pPr>
      <w:r>
        <w:rPr>
          <w:rFonts w:ascii="David" w:hAnsi="David" w:hint="cs"/>
          <w:noProof w:val="0"/>
          <w:color w:val="000000"/>
          <w:rtl/>
        </w:rPr>
        <w:t xml:space="preserve">בנסיבות אלה, </w:t>
      </w:r>
      <w:r w:rsidR="00BA7707" w:rsidRPr="00BA7707">
        <w:rPr>
          <w:rFonts w:ascii="David" w:hAnsi="David" w:hint="cs"/>
          <w:noProof w:val="0"/>
          <w:color w:val="000000"/>
          <w:rtl/>
        </w:rPr>
        <w:t>כ</w:t>
      </w:r>
      <w:r w:rsidR="00BA7707">
        <w:rPr>
          <w:rFonts w:ascii="David" w:hAnsi="David" w:hint="cs"/>
          <w:noProof w:val="0"/>
          <w:color w:val="000000"/>
          <w:rtl/>
        </w:rPr>
        <w:t>א</w:t>
      </w:r>
      <w:r w:rsidR="00BA7707" w:rsidRPr="00BA7707">
        <w:rPr>
          <w:rFonts w:ascii="David" w:hAnsi="David" w:hint="cs"/>
          <w:noProof w:val="0"/>
          <w:color w:val="000000"/>
          <w:rtl/>
        </w:rPr>
        <w:t>ש</w:t>
      </w:r>
      <w:r w:rsidR="00BA7707">
        <w:rPr>
          <w:rFonts w:ascii="David" w:hAnsi="David" w:hint="cs"/>
          <w:noProof w:val="0"/>
          <w:color w:val="000000"/>
          <w:rtl/>
        </w:rPr>
        <w:t>ר</w:t>
      </w:r>
      <w:r w:rsidR="00DB078B">
        <w:rPr>
          <w:rFonts w:ascii="David" w:hAnsi="David" w:hint="cs"/>
          <w:noProof w:val="0"/>
          <w:color w:val="000000"/>
          <w:rtl/>
        </w:rPr>
        <w:t xml:space="preserve"> </w:t>
      </w:r>
      <w:r>
        <w:rPr>
          <w:rFonts w:ascii="David" w:hAnsi="David" w:hint="cs"/>
          <w:noProof w:val="0"/>
          <w:color w:val="000000"/>
          <w:rtl/>
        </w:rPr>
        <w:t xml:space="preserve">צורפו אסמכתאות בודדות, מרביתן </w:t>
      </w:r>
      <w:r w:rsidR="005128A5">
        <w:rPr>
          <w:rFonts w:ascii="David" w:hAnsi="David" w:hint="cs"/>
          <w:noProof w:val="0"/>
          <w:color w:val="000000"/>
          <w:rtl/>
        </w:rPr>
        <w:t>בקשר לה</w:t>
      </w:r>
      <w:r>
        <w:rPr>
          <w:rFonts w:ascii="David" w:hAnsi="David" w:hint="cs"/>
          <w:noProof w:val="0"/>
          <w:color w:val="000000"/>
          <w:rtl/>
        </w:rPr>
        <w:t xml:space="preserve">וצאות </w:t>
      </w:r>
      <w:r w:rsidR="005128A5">
        <w:rPr>
          <w:rFonts w:ascii="David" w:hAnsi="David" w:hint="cs"/>
          <w:noProof w:val="0"/>
          <w:color w:val="000000"/>
          <w:rtl/>
        </w:rPr>
        <w:t xml:space="preserve">שהוצאו בסמוך </w:t>
      </w:r>
      <w:r>
        <w:rPr>
          <w:rFonts w:ascii="David" w:hAnsi="David" w:hint="cs"/>
          <w:noProof w:val="0"/>
          <w:color w:val="000000"/>
          <w:rtl/>
        </w:rPr>
        <w:t xml:space="preserve">להגשת התביעה, </w:t>
      </w:r>
      <w:r w:rsidR="00106727">
        <w:rPr>
          <w:rFonts w:ascii="David" w:hAnsi="David" w:hint="cs"/>
          <w:noProof w:val="0"/>
          <w:color w:val="000000"/>
          <w:rtl/>
        </w:rPr>
        <w:t>ש</w:t>
      </w:r>
      <w:r>
        <w:rPr>
          <w:rFonts w:ascii="David" w:hAnsi="David" w:hint="cs"/>
          <w:noProof w:val="0"/>
          <w:color w:val="000000"/>
          <w:rtl/>
        </w:rPr>
        <w:t>אינן</w:t>
      </w:r>
      <w:r w:rsidR="00106727">
        <w:rPr>
          <w:rFonts w:ascii="David" w:hAnsi="David" w:hint="cs"/>
          <w:noProof w:val="0"/>
          <w:color w:val="000000"/>
          <w:rtl/>
        </w:rPr>
        <w:t xml:space="preserve"> </w:t>
      </w:r>
      <w:r>
        <w:rPr>
          <w:rFonts w:ascii="David" w:hAnsi="David" w:hint="cs"/>
          <w:noProof w:val="0"/>
          <w:color w:val="000000"/>
          <w:rtl/>
        </w:rPr>
        <w:t>תומכות לכאורה בטענה על רמת חיים גבוהה מאוד</w:t>
      </w:r>
      <w:r w:rsidR="00106727">
        <w:rPr>
          <w:rFonts w:ascii="David" w:hAnsi="David" w:hint="cs"/>
          <w:noProof w:val="0"/>
          <w:color w:val="000000"/>
          <w:rtl/>
        </w:rPr>
        <w:t xml:space="preserve"> (סעיף 6 לבקשה)</w:t>
      </w:r>
      <w:r>
        <w:rPr>
          <w:rFonts w:ascii="David" w:hAnsi="David" w:hint="cs"/>
          <w:noProof w:val="0"/>
          <w:color w:val="000000"/>
          <w:rtl/>
        </w:rPr>
        <w:t xml:space="preserve">, </w:t>
      </w:r>
      <w:r w:rsidR="005128A5">
        <w:rPr>
          <w:rFonts w:ascii="David" w:hAnsi="David" w:hint="cs"/>
          <w:noProof w:val="0"/>
          <w:color w:val="000000"/>
          <w:rtl/>
        </w:rPr>
        <w:t xml:space="preserve">יש ספק </w:t>
      </w:r>
      <w:r w:rsidR="00DB078B">
        <w:rPr>
          <w:rFonts w:ascii="David" w:hAnsi="David" w:hint="cs"/>
          <w:noProof w:val="0"/>
          <w:color w:val="000000"/>
          <w:rtl/>
        </w:rPr>
        <w:t>ה</w:t>
      </w:r>
      <w:r w:rsidR="00BA7707" w:rsidRPr="00BA7707">
        <w:rPr>
          <w:rFonts w:ascii="David" w:hAnsi="David" w:hint="cs"/>
          <w:noProof w:val="0"/>
          <w:color w:val="000000"/>
          <w:rtl/>
        </w:rPr>
        <w:t xml:space="preserve">אם זהו המקרה שבו </w:t>
      </w:r>
      <w:r w:rsidR="005128A5">
        <w:rPr>
          <w:rFonts w:ascii="David" w:hAnsi="David" w:hint="cs"/>
          <w:noProof w:val="0"/>
          <w:color w:val="000000"/>
          <w:rtl/>
        </w:rPr>
        <w:t xml:space="preserve">ברור </w:t>
      </w:r>
      <w:r w:rsidR="00BA7707" w:rsidRPr="00BA7707">
        <w:rPr>
          <w:rFonts w:ascii="David" w:hAnsi="David" w:hint="cs"/>
          <w:noProof w:val="0"/>
          <w:color w:val="000000"/>
          <w:rtl/>
        </w:rPr>
        <w:t>כי ללא "עזרה ראשונה" של המשיב לא תוכל המבקשת להתקיים</w:t>
      </w:r>
      <w:r w:rsidR="00EA037A">
        <w:rPr>
          <w:rFonts w:ascii="David" w:hAnsi="David" w:hint="cs"/>
          <w:noProof w:val="0"/>
          <w:color w:val="000000"/>
          <w:rtl/>
        </w:rPr>
        <w:t xml:space="preserve"> ולעומת זאת מתעורר החשש להתנהלות חסרת תום לב מצד </w:t>
      </w:r>
      <w:r w:rsidR="00BA7707">
        <w:rPr>
          <w:rFonts w:ascii="David" w:hAnsi="David" w:hint="cs"/>
          <w:noProof w:val="0"/>
          <w:color w:val="000000"/>
          <w:rtl/>
        </w:rPr>
        <w:t>המבקשת</w:t>
      </w:r>
      <w:r w:rsidR="00DB078B">
        <w:rPr>
          <w:rFonts w:ascii="David" w:hAnsi="David" w:hint="cs"/>
          <w:noProof w:val="0"/>
          <w:color w:val="000000"/>
          <w:rtl/>
        </w:rPr>
        <w:t>.</w:t>
      </w:r>
      <w:r w:rsidR="00BA7707">
        <w:rPr>
          <w:rFonts w:ascii="David" w:hAnsi="David" w:hint="cs"/>
          <w:noProof w:val="0"/>
          <w:color w:val="000000"/>
          <w:rtl/>
        </w:rPr>
        <w:t xml:space="preserve"> </w:t>
      </w:r>
    </w:p>
    <w:p w:rsidR="00735CAA" w:rsidRPr="005E24EC" w:rsidRDefault="00735CAA" w:rsidP="00735CAA">
      <w:pPr>
        <w:pStyle w:val="ac"/>
        <w:rPr>
          <w:rFonts w:ascii="David" w:hAnsi="David"/>
          <w:noProof w:val="0"/>
          <w:color w:val="000000"/>
          <w:rtl/>
        </w:rPr>
      </w:pPr>
    </w:p>
    <w:p w:rsidR="004A1531" w:rsidRDefault="005D7A8B" w:rsidP="00EA037A">
      <w:pPr>
        <w:pStyle w:val="ac"/>
        <w:numPr>
          <w:ilvl w:val="0"/>
          <w:numId w:val="1"/>
        </w:numPr>
        <w:spacing w:line="306" w:lineRule="exact"/>
        <w:ind w:left="567" w:hanging="567"/>
        <w:jc w:val="both"/>
        <w:rPr>
          <w:rFonts w:ascii="David" w:hAnsi="David"/>
          <w:noProof w:val="0"/>
          <w:color w:val="000000"/>
        </w:rPr>
      </w:pPr>
      <w:r w:rsidRPr="005D7A8B">
        <w:rPr>
          <w:rFonts w:ascii="David" w:hAnsi="David" w:hint="cs"/>
          <w:b/>
          <w:bCs/>
          <w:color w:val="000000"/>
          <w:rtl/>
        </w:rPr>
        <w:t>שנית</w:t>
      </w:r>
      <w:r>
        <w:rPr>
          <w:rFonts w:ascii="David" w:hAnsi="David" w:hint="cs"/>
          <w:color w:val="000000"/>
          <w:rtl/>
        </w:rPr>
        <w:t xml:space="preserve">, </w:t>
      </w:r>
      <w:r w:rsidR="004A1531" w:rsidRPr="004A1531">
        <w:rPr>
          <w:rFonts w:ascii="David" w:hAnsi="David" w:hint="cs"/>
          <w:color w:val="000000"/>
          <w:rtl/>
        </w:rPr>
        <w:t>ב</w:t>
      </w:r>
      <w:r w:rsidR="004A1531" w:rsidRPr="004A1531">
        <w:rPr>
          <w:rFonts w:ascii="Miriam" w:hAnsi="Miriam" w:cs="Miriam"/>
          <w:color w:val="000000"/>
          <w:rtl/>
        </w:rPr>
        <w:t>ע</w:t>
      </w:r>
      <w:r w:rsidR="004A1531" w:rsidRPr="004A1531">
        <w:rPr>
          <w:rFonts w:ascii="Miriam" w:hAnsi="Miriam" w:cs="Miriam"/>
          <w:noProof w:val="0"/>
          <w:color w:val="000000"/>
          <w:rtl/>
        </w:rPr>
        <w:t>"מ (</w:t>
      </w:r>
      <w:r w:rsidR="004A1531" w:rsidRPr="004A1531">
        <w:rPr>
          <w:rFonts w:ascii="Miriam" w:hAnsi="Miriam" w:cs="Miriam" w:hint="cs"/>
          <w:noProof w:val="0"/>
          <w:color w:val="000000"/>
          <w:rtl/>
        </w:rPr>
        <w:t>ירושלים</w:t>
      </w:r>
      <w:r w:rsidR="004A1531" w:rsidRPr="004A1531">
        <w:rPr>
          <w:rFonts w:ascii="Miriam" w:hAnsi="Miriam" w:cs="Miriam"/>
          <w:noProof w:val="0"/>
          <w:color w:val="000000"/>
          <w:rtl/>
        </w:rPr>
        <w:t>) 765/05 פלוני נ' אלמונים (9.1.2006)</w:t>
      </w:r>
      <w:r w:rsidR="004A1531" w:rsidRPr="004A1531">
        <w:rPr>
          <w:rFonts w:ascii="David" w:hAnsi="David" w:hint="cs"/>
          <w:noProof w:val="0"/>
          <w:color w:val="000000"/>
          <w:rtl/>
        </w:rPr>
        <w:t xml:space="preserve"> נקבע כי: </w:t>
      </w:r>
      <w:r w:rsidR="004A1531" w:rsidRPr="004A1531">
        <w:rPr>
          <w:rFonts w:ascii="David" w:hAnsi="David"/>
          <w:noProof w:val="0"/>
          <w:color w:val="000000"/>
          <w:rtl/>
        </w:rPr>
        <w:t>"</w:t>
      </w:r>
      <w:r w:rsidR="004A1531" w:rsidRPr="004A1531">
        <w:rPr>
          <w:rFonts w:ascii="Miriam" w:hAnsi="Miriam" w:cs="Miriam"/>
          <w:noProof w:val="0"/>
          <w:color w:val="000000"/>
          <w:rtl/>
        </w:rPr>
        <w:t xml:space="preserve">האיש חייב במזונות אשתו טרם מתן הגט, קל וחומר כאשר  היא אינה יכולה להתפרנס ממעשי ידיה. אולם כאשר כבר הוכרע העניין </w:t>
      </w:r>
      <w:proofErr w:type="spellStart"/>
      <w:r w:rsidR="004A1531" w:rsidRPr="004A1531">
        <w:rPr>
          <w:rFonts w:ascii="Miriam" w:hAnsi="Miriam" w:cs="Miriam"/>
          <w:noProof w:val="0"/>
          <w:color w:val="000000"/>
          <w:rtl/>
        </w:rPr>
        <w:t>הרכושי</w:t>
      </w:r>
      <w:proofErr w:type="spellEnd"/>
      <w:r w:rsidR="004A1531" w:rsidRPr="004A1531">
        <w:rPr>
          <w:rFonts w:ascii="Miriam" w:hAnsi="Miriam" w:cs="Miriam"/>
          <w:noProof w:val="0"/>
          <w:color w:val="000000"/>
          <w:rtl/>
        </w:rPr>
        <w:t xml:space="preserve">,  והוסר המכשול למתן הגט, אזי יש לשקול אף את שיקולי הצדק ושיקולי תקנת הציבור כאשר אנו פוסקים את מזונותיה של  האישה... במצב כזה, תקנת הציבור היא שלא נתיר לאחד מבני הזוג "לעגן" את האחר, בוודאי לאחר שהוכרע העניין </w:t>
      </w:r>
      <w:proofErr w:type="spellStart"/>
      <w:r w:rsidR="004A1531" w:rsidRPr="004A1531">
        <w:rPr>
          <w:rFonts w:ascii="Miriam" w:hAnsi="Miriam" w:cs="Miriam"/>
          <w:noProof w:val="0"/>
          <w:color w:val="000000"/>
          <w:rtl/>
        </w:rPr>
        <w:t>הרכושי</w:t>
      </w:r>
      <w:proofErr w:type="spellEnd"/>
      <w:r w:rsidR="004A1531" w:rsidRPr="004A1531">
        <w:rPr>
          <w:rFonts w:ascii="David" w:hAnsi="David"/>
          <w:noProof w:val="0"/>
          <w:color w:val="000000"/>
          <w:rtl/>
        </w:rPr>
        <w:t>".</w:t>
      </w:r>
    </w:p>
    <w:p w:rsidR="004A1531" w:rsidRPr="002B5048" w:rsidRDefault="004A1531" w:rsidP="004A1531">
      <w:pPr>
        <w:pStyle w:val="ac"/>
        <w:spacing w:line="306" w:lineRule="exact"/>
        <w:ind w:left="567"/>
        <w:jc w:val="both"/>
        <w:rPr>
          <w:rFonts w:ascii="David" w:hAnsi="David"/>
          <w:noProof w:val="0"/>
          <w:color w:val="000000"/>
          <w:rtl/>
        </w:rPr>
      </w:pPr>
    </w:p>
    <w:p w:rsidR="004A1531" w:rsidRDefault="00EA037A" w:rsidP="0039223A">
      <w:pPr>
        <w:pStyle w:val="ac"/>
        <w:numPr>
          <w:ilvl w:val="0"/>
          <w:numId w:val="1"/>
        </w:numPr>
        <w:spacing w:line="306" w:lineRule="exact"/>
        <w:ind w:left="567" w:hanging="567"/>
        <w:jc w:val="both"/>
        <w:rPr>
          <w:rFonts w:ascii="David" w:hAnsi="David"/>
          <w:noProof w:val="0"/>
          <w:color w:val="000000"/>
        </w:rPr>
      </w:pPr>
      <w:r>
        <w:rPr>
          <w:rFonts w:ascii="David" w:hAnsi="David" w:hint="cs"/>
          <w:noProof w:val="0"/>
          <w:color w:val="000000"/>
          <w:rtl/>
        </w:rPr>
        <w:t xml:space="preserve">במקרה זה, </w:t>
      </w:r>
      <w:r w:rsidR="00563870">
        <w:rPr>
          <w:rFonts w:ascii="David" w:hAnsi="David" w:hint="cs"/>
          <w:noProof w:val="0"/>
          <w:color w:val="000000"/>
          <w:rtl/>
        </w:rPr>
        <w:t>נקבע מועד קרע ליום 20.4.2023 ו</w:t>
      </w:r>
      <w:r w:rsidR="000F24BC">
        <w:rPr>
          <w:rFonts w:ascii="David" w:hAnsi="David" w:hint="cs"/>
          <w:noProof w:val="0"/>
          <w:color w:val="000000"/>
          <w:rtl/>
        </w:rPr>
        <w:t xml:space="preserve">הוכרע </w:t>
      </w:r>
      <w:r>
        <w:rPr>
          <w:rFonts w:ascii="David" w:hAnsi="David" w:hint="cs"/>
          <w:noProof w:val="0"/>
          <w:color w:val="000000"/>
          <w:rtl/>
        </w:rPr>
        <w:t xml:space="preserve">העניין </w:t>
      </w:r>
      <w:proofErr w:type="spellStart"/>
      <w:r>
        <w:rPr>
          <w:rFonts w:ascii="David" w:hAnsi="David" w:hint="cs"/>
          <w:noProof w:val="0"/>
          <w:color w:val="000000"/>
          <w:rtl/>
        </w:rPr>
        <w:t>הרכושי</w:t>
      </w:r>
      <w:proofErr w:type="spellEnd"/>
      <w:r w:rsidR="00563870">
        <w:rPr>
          <w:rFonts w:ascii="David" w:hAnsi="David" w:hint="cs"/>
          <w:noProof w:val="0"/>
          <w:color w:val="000000"/>
          <w:rtl/>
        </w:rPr>
        <w:t>, ו</w:t>
      </w:r>
      <w:r w:rsidR="00D860C9">
        <w:rPr>
          <w:rFonts w:ascii="David" w:hAnsi="David" w:hint="cs"/>
          <w:noProof w:val="0"/>
          <w:color w:val="000000"/>
          <w:rtl/>
        </w:rPr>
        <w:t>הפס</w:t>
      </w:r>
      <w:r w:rsidR="00563870">
        <w:rPr>
          <w:rFonts w:ascii="David" w:hAnsi="David" w:hint="cs"/>
          <w:noProof w:val="0"/>
          <w:color w:val="000000"/>
          <w:rtl/>
        </w:rPr>
        <w:t xml:space="preserve">יקה קובעת </w:t>
      </w:r>
      <w:r w:rsidR="00D860C9">
        <w:rPr>
          <w:rFonts w:ascii="David" w:hAnsi="David" w:hint="cs"/>
          <w:noProof w:val="0"/>
          <w:color w:val="000000"/>
          <w:rtl/>
        </w:rPr>
        <w:t xml:space="preserve">שאין אפשרות </w:t>
      </w:r>
      <w:r w:rsidR="004A1531" w:rsidRPr="002B5048">
        <w:rPr>
          <w:rFonts w:ascii="David" w:hAnsi="David"/>
          <w:noProof w:val="0"/>
          <w:color w:val="000000"/>
          <w:rtl/>
        </w:rPr>
        <w:t xml:space="preserve">ליהנות מזכויות </w:t>
      </w:r>
      <w:proofErr w:type="spellStart"/>
      <w:r w:rsidR="004A1531" w:rsidRPr="002B5048">
        <w:rPr>
          <w:rFonts w:ascii="David" w:hAnsi="David"/>
          <w:noProof w:val="0"/>
          <w:color w:val="000000"/>
          <w:rtl/>
        </w:rPr>
        <w:t>רכושיות</w:t>
      </w:r>
      <w:proofErr w:type="spellEnd"/>
      <w:r w:rsidR="004A1531" w:rsidRPr="002B5048">
        <w:rPr>
          <w:rFonts w:ascii="David" w:hAnsi="David"/>
          <w:noProof w:val="0"/>
          <w:color w:val="000000"/>
          <w:rtl/>
        </w:rPr>
        <w:t xml:space="preserve"> בצד מזונות </w:t>
      </w:r>
      <w:r w:rsidR="00D860C9">
        <w:rPr>
          <w:rFonts w:ascii="David" w:hAnsi="David" w:hint="cs"/>
          <w:noProof w:val="0"/>
          <w:color w:val="000000"/>
          <w:rtl/>
        </w:rPr>
        <w:t>[</w:t>
      </w:r>
      <w:r w:rsidR="00D860C9" w:rsidRPr="00D860C9">
        <w:rPr>
          <w:rFonts w:ascii="Miriam" w:hAnsi="Miriam" w:cs="Miriam"/>
          <w:noProof w:val="0"/>
          <w:color w:val="000000"/>
          <w:rtl/>
        </w:rPr>
        <w:t xml:space="preserve">ע"א 7033/93 נפשי נ' נפשי (10.8.1995); </w:t>
      </w:r>
      <w:proofErr w:type="spellStart"/>
      <w:r w:rsidR="004A1531" w:rsidRPr="00D860C9">
        <w:rPr>
          <w:rFonts w:ascii="Miriam" w:hAnsi="Miriam" w:cs="Miriam"/>
          <w:noProof w:val="0"/>
          <w:color w:val="000000"/>
          <w:rtl/>
        </w:rPr>
        <w:t>תמ"ש</w:t>
      </w:r>
      <w:proofErr w:type="spellEnd"/>
      <w:r w:rsidR="004A1531" w:rsidRPr="00D860C9">
        <w:rPr>
          <w:rFonts w:ascii="Miriam" w:hAnsi="Miriam" w:cs="Miriam"/>
          <w:noProof w:val="0"/>
          <w:color w:val="000000"/>
          <w:rtl/>
        </w:rPr>
        <w:t xml:space="preserve"> (קריות) 11495-11-08 פלונית נ' פלוני (1.8.2010)</w:t>
      </w:r>
      <w:r w:rsidR="004A1531">
        <w:rPr>
          <w:rFonts w:ascii="David" w:hAnsi="David" w:hint="cs"/>
          <w:noProof w:val="0"/>
          <w:color w:val="000000"/>
          <w:rtl/>
        </w:rPr>
        <w:t>].</w:t>
      </w:r>
      <w:r w:rsidR="00563870">
        <w:rPr>
          <w:rFonts w:ascii="David" w:hAnsi="David" w:hint="cs"/>
          <w:noProof w:val="0"/>
          <w:color w:val="000000"/>
          <w:rtl/>
        </w:rPr>
        <w:t xml:space="preserve"> על כן, לא נקי מספקות שהמבקשת זכאית לקבל מזונות ולעומת זאת ישנו חשש </w:t>
      </w:r>
      <w:r w:rsidR="0039223A">
        <w:rPr>
          <w:rFonts w:ascii="David" w:hAnsi="David" w:hint="cs"/>
          <w:noProof w:val="0"/>
          <w:color w:val="000000"/>
          <w:rtl/>
        </w:rPr>
        <w:t xml:space="preserve">ממשי </w:t>
      </w:r>
      <w:r w:rsidR="00563870">
        <w:rPr>
          <w:rFonts w:ascii="David" w:hAnsi="David" w:hint="cs"/>
          <w:noProof w:val="0"/>
          <w:color w:val="000000"/>
          <w:rtl/>
        </w:rPr>
        <w:t>שפסיקת מזונות</w:t>
      </w:r>
      <w:r w:rsidR="0039223A">
        <w:rPr>
          <w:rFonts w:ascii="David" w:hAnsi="David" w:hint="cs"/>
          <w:noProof w:val="0"/>
          <w:color w:val="000000"/>
          <w:rtl/>
        </w:rPr>
        <w:t xml:space="preserve"> זמניים </w:t>
      </w:r>
      <w:r w:rsidR="00563870">
        <w:rPr>
          <w:rFonts w:ascii="David" w:hAnsi="David" w:hint="cs"/>
          <w:noProof w:val="0"/>
          <w:color w:val="000000"/>
          <w:rtl/>
        </w:rPr>
        <w:t xml:space="preserve">עלולה </w:t>
      </w:r>
      <w:r w:rsidR="0039223A">
        <w:rPr>
          <w:rFonts w:ascii="David" w:hAnsi="David" w:hint="cs"/>
          <w:noProof w:val="0"/>
          <w:color w:val="000000"/>
          <w:rtl/>
        </w:rPr>
        <w:t>"</w:t>
      </w:r>
      <w:r w:rsidR="00563870">
        <w:rPr>
          <w:rFonts w:ascii="David" w:hAnsi="David" w:hint="cs"/>
          <w:noProof w:val="0"/>
          <w:color w:val="000000"/>
          <w:rtl/>
        </w:rPr>
        <w:t>ל</w:t>
      </w:r>
      <w:r w:rsidR="0039223A">
        <w:rPr>
          <w:rFonts w:ascii="David" w:hAnsi="David" w:hint="cs"/>
          <w:noProof w:val="0"/>
          <w:color w:val="000000"/>
          <w:rtl/>
        </w:rPr>
        <w:t xml:space="preserve">תרום" להנצחת </w:t>
      </w:r>
      <w:r w:rsidR="00563870">
        <w:rPr>
          <w:rFonts w:ascii="David" w:hAnsi="David" w:hint="cs"/>
          <w:noProof w:val="0"/>
          <w:color w:val="000000"/>
          <w:rtl/>
        </w:rPr>
        <w:t xml:space="preserve">נישואים על הנייר.  </w:t>
      </w:r>
    </w:p>
    <w:p w:rsidR="004A1531" w:rsidRPr="00563870" w:rsidRDefault="004A1531" w:rsidP="004A1531">
      <w:pPr>
        <w:pStyle w:val="ac"/>
        <w:rPr>
          <w:rFonts w:ascii="David" w:hAnsi="David"/>
          <w:b/>
          <w:bCs/>
          <w:noProof w:val="0"/>
          <w:color w:val="000000"/>
          <w:rtl/>
        </w:rPr>
      </w:pPr>
    </w:p>
    <w:p w:rsidR="0039223A" w:rsidRDefault="00563870" w:rsidP="003057BA">
      <w:pPr>
        <w:pStyle w:val="ac"/>
        <w:numPr>
          <w:ilvl w:val="0"/>
          <w:numId w:val="1"/>
        </w:numPr>
        <w:spacing w:line="330" w:lineRule="atLeast"/>
        <w:ind w:left="567" w:hanging="567"/>
        <w:jc w:val="both"/>
        <w:rPr>
          <w:rFonts w:ascii="David" w:hAnsi="David"/>
          <w:color w:val="000000"/>
        </w:rPr>
      </w:pPr>
      <w:r w:rsidRPr="000617D2">
        <w:rPr>
          <w:rFonts w:ascii="David" w:hAnsi="David" w:hint="cs"/>
          <w:b/>
          <w:bCs/>
          <w:noProof w:val="0"/>
          <w:color w:val="000000"/>
          <w:rtl/>
        </w:rPr>
        <w:t>שלישית</w:t>
      </w:r>
      <w:r w:rsidRPr="000617D2">
        <w:rPr>
          <w:rFonts w:ascii="David" w:hAnsi="David" w:hint="cs"/>
          <w:noProof w:val="0"/>
          <w:color w:val="000000"/>
          <w:rtl/>
        </w:rPr>
        <w:t xml:space="preserve">, </w:t>
      </w:r>
      <w:r w:rsidR="000B2431">
        <w:rPr>
          <w:rFonts w:ascii="David" w:hAnsi="David" w:hint="cs"/>
          <w:noProof w:val="0"/>
          <w:color w:val="000000"/>
          <w:rtl/>
        </w:rPr>
        <w:t xml:space="preserve">המבקשת </w:t>
      </w:r>
      <w:r w:rsidR="003057BA">
        <w:rPr>
          <w:rFonts w:ascii="David" w:hAnsi="David" w:hint="cs"/>
          <w:noProof w:val="0"/>
          <w:color w:val="000000"/>
          <w:rtl/>
        </w:rPr>
        <w:t xml:space="preserve">עבדה במהלך הנישואים, אם כי לא תמיד באופן רציף (עמ' 11 לחוות דעת אקטואר </w:t>
      </w:r>
      <w:proofErr w:type="spellStart"/>
      <w:r w:rsidR="003057BA">
        <w:rPr>
          <w:rFonts w:ascii="David" w:hAnsi="David" w:hint="cs"/>
          <w:noProof w:val="0"/>
          <w:color w:val="000000"/>
          <w:rtl/>
        </w:rPr>
        <w:t>תמ"ש</w:t>
      </w:r>
      <w:proofErr w:type="spellEnd"/>
      <w:r w:rsidR="003057BA">
        <w:rPr>
          <w:rFonts w:ascii="David" w:hAnsi="David" w:hint="cs"/>
          <w:noProof w:val="0"/>
          <w:color w:val="000000"/>
          <w:rtl/>
        </w:rPr>
        <w:t xml:space="preserve"> 29982-10-23). המבקשת בעצמה טוענת שיש לה </w:t>
      </w:r>
      <w:r w:rsidRPr="000617D2">
        <w:rPr>
          <w:rFonts w:ascii="David" w:hAnsi="David" w:hint="cs"/>
          <w:noProof w:val="0"/>
          <w:color w:val="000000"/>
          <w:rtl/>
        </w:rPr>
        <w:t xml:space="preserve">פוטנציאל השתכרות בסך 6,500 ₪ ברוטו, אלא שעברה תאונה קשה לפני שלוש שנים ומאז היא נמצאת בחל"ת. </w:t>
      </w:r>
    </w:p>
    <w:p w:rsidR="0039223A" w:rsidRPr="0039223A" w:rsidRDefault="0039223A" w:rsidP="0039223A">
      <w:pPr>
        <w:pStyle w:val="ac"/>
        <w:rPr>
          <w:rFonts w:ascii="David" w:hAnsi="David"/>
          <w:noProof w:val="0"/>
          <w:color w:val="000000"/>
          <w:rtl/>
        </w:rPr>
      </w:pPr>
    </w:p>
    <w:p w:rsidR="00C46858" w:rsidRDefault="0039223A" w:rsidP="0039223A">
      <w:pPr>
        <w:pStyle w:val="ac"/>
        <w:numPr>
          <w:ilvl w:val="0"/>
          <w:numId w:val="1"/>
        </w:numPr>
        <w:spacing w:line="330" w:lineRule="atLeast"/>
        <w:ind w:left="567" w:hanging="567"/>
        <w:jc w:val="both"/>
        <w:rPr>
          <w:rFonts w:ascii="David" w:hAnsi="David"/>
          <w:color w:val="000000"/>
        </w:rPr>
      </w:pPr>
      <w:r>
        <w:rPr>
          <w:rFonts w:ascii="David" w:hAnsi="David" w:hint="cs"/>
          <w:noProof w:val="0"/>
          <w:color w:val="000000"/>
          <w:rtl/>
        </w:rPr>
        <w:t xml:space="preserve">המבקשת לא הביאה </w:t>
      </w:r>
      <w:r w:rsidR="00563870" w:rsidRPr="000617D2">
        <w:rPr>
          <w:rFonts w:ascii="David" w:hAnsi="David" w:hint="cs"/>
          <w:noProof w:val="0"/>
          <w:color w:val="000000"/>
          <w:rtl/>
        </w:rPr>
        <w:t xml:space="preserve">ולו ראשית ראיה </w:t>
      </w:r>
      <w:r>
        <w:rPr>
          <w:rFonts w:ascii="David" w:hAnsi="David" w:hint="cs"/>
          <w:noProof w:val="0"/>
          <w:color w:val="000000"/>
          <w:rtl/>
        </w:rPr>
        <w:t xml:space="preserve">על כך </w:t>
      </w:r>
      <w:r w:rsidR="00563870" w:rsidRPr="000617D2">
        <w:rPr>
          <w:rFonts w:ascii="David" w:hAnsi="David" w:hint="cs"/>
          <w:noProof w:val="0"/>
          <w:color w:val="000000"/>
          <w:rtl/>
        </w:rPr>
        <w:t>שמצבה אינו מאפשר למבקשת לעבוד</w:t>
      </w:r>
      <w:r>
        <w:rPr>
          <w:rFonts w:ascii="David" w:hAnsi="David" w:hint="cs"/>
          <w:noProof w:val="0"/>
          <w:color w:val="000000"/>
          <w:rtl/>
        </w:rPr>
        <w:t xml:space="preserve">; על כן, </w:t>
      </w:r>
      <w:r w:rsidR="003057BA">
        <w:rPr>
          <w:rFonts w:ascii="David" w:hAnsi="David" w:hint="cs"/>
          <w:noProof w:val="0"/>
          <w:color w:val="000000"/>
          <w:rtl/>
        </w:rPr>
        <w:t xml:space="preserve">לא מן הנמנע שהמבקשת יכולה לצאת </w:t>
      </w:r>
      <w:r w:rsidR="00563870" w:rsidRPr="000617D2">
        <w:rPr>
          <w:rFonts w:ascii="David" w:hAnsi="David" w:hint="cs"/>
          <w:noProof w:val="0"/>
          <w:color w:val="000000"/>
          <w:rtl/>
        </w:rPr>
        <w:t>ולהתפרנס מ"מעש</w:t>
      </w:r>
      <w:r w:rsidR="003057BA">
        <w:rPr>
          <w:rFonts w:ascii="David" w:hAnsi="David" w:hint="cs"/>
          <w:noProof w:val="0"/>
          <w:color w:val="000000"/>
          <w:rtl/>
        </w:rPr>
        <w:t>ה</w:t>
      </w:r>
      <w:r w:rsidR="00563870" w:rsidRPr="000617D2">
        <w:rPr>
          <w:rFonts w:ascii="David" w:hAnsi="David" w:hint="cs"/>
          <w:noProof w:val="0"/>
          <w:color w:val="000000"/>
          <w:rtl/>
        </w:rPr>
        <w:t xml:space="preserve"> ידיה"</w:t>
      </w:r>
      <w:r w:rsidR="00C46858">
        <w:rPr>
          <w:rFonts w:ascii="David" w:hAnsi="David" w:hint="cs"/>
          <w:color w:val="000000"/>
          <w:rtl/>
        </w:rPr>
        <w:t>.</w:t>
      </w:r>
    </w:p>
    <w:p w:rsidR="00C46858" w:rsidRPr="0039223A" w:rsidRDefault="00C46858" w:rsidP="00C46858">
      <w:pPr>
        <w:pStyle w:val="ac"/>
        <w:rPr>
          <w:rFonts w:ascii="David" w:hAnsi="David"/>
          <w:color w:val="000000"/>
          <w:rtl/>
        </w:rPr>
      </w:pPr>
    </w:p>
    <w:p w:rsidR="00F20617" w:rsidRDefault="00735CAA" w:rsidP="0039223A">
      <w:pPr>
        <w:pStyle w:val="ac"/>
        <w:numPr>
          <w:ilvl w:val="0"/>
          <w:numId w:val="1"/>
        </w:numPr>
        <w:spacing w:line="306" w:lineRule="exact"/>
        <w:ind w:left="567" w:hanging="567"/>
        <w:jc w:val="both"/>
        <w:rPr>
          <w:rFonts w:ascii="David" w:hAnsi="David"/>
          <w:noProof w:val="0"/>
          <w:color w:val="000000"/>
        </w:rPr>
      </w:pPr>
      <w:r w:rsidRPr="00735CAA">
        <w:rPr>
          <w:rFonts w:ascii="David" w:hAnsi="David" w:hint="cs"/>
          <w:color w:val="000000"/>
          <w:rtl/>
        </w:rPr>
        <w:t>ו</w:t>
      </w:r>
      <w:r>
        <w:rPr>
          <w:rFonts w:ascii="David" w:hAnsi="David" w:hint="cs"/>
          <w:b/>
          <w:bCs/>
          <w:color w:val="000000"/>
          <w:rtl/>
        </w:rPr>
        <w:t>לבסוף</w:t>
      </w:r>
      <w:r w:rsidR="00F20617">
        <w:rPr>
          <w:rFonts w:ascii="David" w:hAnsi="David" w:hint="cs"/>
          <w:color w:val="000000"/>
          <w:rtl/>
        </w:rPr>
        <w:t xml:space="preserve">, </w:t>
      </w:r>
      <w:r w:rsidR="00106727" w:rsidRPr="00F20617">
        <w:rPr>
          <w:rFonts w:ascii="David" w:hAnsi="David" w:hint="cs"/>
          <w:color w:val="000000"/>
          <w:rtl/>
        </w:rPr>
        <w:t>הצדדים אמנם מתגוררים ביחד אך "</w:t>
      </w:r>
      <w:r w:rsidR="00106727" w:rsidRPr="0039223A">
        <w:rPr>
          <w:rFonts w:ascii="Miriam" w:hAnsi="Miriam" w:cs="Miriam"/>
          <w:color w:val="000000"/>
          <w:rtl/>
        </w:rPr>
        <w:t>ישנים בחדרים נפרדים</w:t>
      </w:r>
      <w:r w:rsidR="00106727" w:rsidRPr="00F20617">
        <w:rPr>
          <w:rFonts w:ascii="David" w:hAnsi="David" w:hint="cs"/>
          <w:color w:val="000000"/>
          <w:rtl/>
        </w:rPr>
        <w:t xml:space="preserve">" (סעיף 14 לבקשה), ללא קשר אינטימי, וכך במשך שנים </w:t>
      </w:r>
      <w:r w:rsidR="00F20617" w:rsidRPr="00F20617">
        <w:rPr>
          <w:rFonts w:ascii="David" w:hAnsi="David" w:hint="cs"/>
          <w:color w:val="000000"/>
          <w:rtl/>
        </w:rPr>
        <w:t xml:space="preserve">ארוכות </w:t>
      </w:r>
      <w:r w:rsidR="00106727" w:rsidRPr="00F20617">
        <w:rPr>
          <w:rFonts w:ascii="David" w:hAnsi="David" w:hint="cs"/>
          <w:color w:val="000000"/>
          <w:rtl/>
        </w:rPr>
        <w:t xml:space="preserve">(סעיף 12 לבקשה; סעיף </w:t>
      </w:r>
      <w:r w:rsidR="00F20617" w:rsidRPr="00F20617">
        <w:rPr>
          <w:rFonts w:ascii="David" w:hAnsi="David" w:hint="cs"/>
          <w:color w:val="000000"/>
          <w:rtl/>
        </w:rPr>
        <w:t xml:space="preserve">36 לתשובה). בנוסף, הועלתה </w:t>
      </w:r>
      <w:r w:rsidR="00F20617" w:rsidRPr="00F20617">
        <w:rPr>
          <w:rFonts w:ascii="David" w:hAnsi="David"/>
          <w:color w:val="000000"/>
          <w:rtl/>
        </w:rPr>
        <w:t>–</w:t>
      </w:r>
      <w:r w:rsidR="00F20617" w:rsidRPr="00F20617">
        <w:rPr>
          <w:rFonts w:ascii="David" w:hAnsi="David" w:hint="cs"/>
          <w:color w:val="000000"/>
          <w:rtl/>
        </w:rPr>
        <w:t xml:space="preserve"> ולא לראשונה </w:t>
      </w:r>
      <w:r w:rsidR="00F20617" w:rsidRPr="00F20617">
        <w:rPr>
          <w:rFonts w:ascii="David" w:hAnsi="David"/>
          <w:color w:val="000000"/>
          <w:rtl/>
        </w:rPr>
        <w:t>–</w:t>
      </w:r>
      <w:r w:rsidR="00F20617" w:rsidRPr="00F20617">
        <w:rPr>
          <w:rFonts w:ascii="David" w:hAnsi="David" w:hint="cs"/>
          <w:color w:val="000000"/>
          <w:rtl/>
        </w:rPr>
        <w:t xml:space="preserve"> טענה על כך שהמבקשת מנהלת זוגיות עם אישה אחרת (סעיף 25 לתשובה</w:t>
      </w:r>
      <w:r w:rsidR="0039223A">
        <w:rPr>
          <w:rFonts w:ascii="David" w:hAnsi="David" w:hint="cs"/>
          <w:color w:val="000000"/>
          <w:rtl/>
        </w:rPr>
        <w:t xml:space="preserve">; פרו' 1.2.2024 תלה"מ 29982-10-23 </w:t>
      </w:r>
      <w:r w:rsidR="005128A5">
        <w:rPr>
          <w:rFonts w:ascii="David" w:hAnsi="David" w:hint="cs"/>
          <w:color w:val="000000"/>
          <w:rtl/>
        </w:rPr>
        <w:t>עמ' 2, ש' 5, 15, 21-19</w:t>
      </w:r>
      <w:r w:rsidR="00F20617" w:rsidRPr="00F20617">
        <w:rPr>
          <w:rFonts w:ascii="David" w:hAnsi="David" w:hint="cs"/>
          <w:color w:val="000000"/>
          <w:rtl/>
        </w:rPr>
        <w:t>).</w:t>
      </w:r>
      <w:r w:rsidR="00F20617">
        <w:rPr>
          <w:rFonts w:ascii="David" w:hAnsi="David" w:hint="cs"/>
          <w:color w:val="000000"/>
          <w:rtl/>
        </w:rPr>
        <w:t xml:space="preserve"> עניין זה מצריך בירור עובדתי. </w:t>
      </w:r>
    </w:p>
    <w:p w:rsidR="00F20617" w:rsidRPr="00F20617" w:rsidRDefault="00F20617" w:rsidP="00F20617">
      <w:pPr>
        <w:pStyle w:val="ac"/>
        <w:rPr>
          <w:rFonts w:ascii="David" w:hAnsi="David"/>
          <w:color w:val="000000"/>
          <w:rtl/>
        </w:rPr>
      </w:pPr>
    </w:p>
    <w:p w:rsidR="003C126A" w:rsidRDefault="002668E1" w:rsidP="003C126A">
      <w:pPr>
        <w:pStyle w:val="ac"/>
        <w:numPr>
          <w:ilvl w:val="0"/>
          <w:numId w:val="1"/>
        </w:numPr>
        <w:spacing w:line="306" w:lineRule="exact"/>
        <w:ind w:left="567" w:hanging="567"/>
        <w:jc w:val="both"/>
        <w:rPr>
          <w:rFonts w:ascii="David" w:hAnsi="David"/>
          <w:noProof w:val="0"/>
          <w:color w:val="000000"/>
        </w:rPr>
      </w:pPr>
      <w:r w:rsidRPr="002668E1">
        <w:rPr>
          <w:rFonts w:ascii="David" w:hAnsi="David" w:hint="cs"/>
          <w:noProof w:val="0"/>
          <w:color w:val="000000"/>
          <w:rtl/>
        </w:rPr>
        <w:t>ב</w:t>
      </w:r>
      <w:r w:rsidR="00F20617" w:rsidRPr="002668E1">
        <w:rPr>
          <w:rFonts w:ascii="Miriam" w:hAnsi="Miriam" w:cs="Miriam"/>
          <w:noProof w:val="0"/>
          <w:color w:val="000000"/>
          <w:rtl/>
        </w:rPr>
        <w:t xml:space="preserve">ע"א 548/72 </w:t>
      </w:r>
      <w:proofErr w:type="spellStart"/>
      <w:r w:rsidR="00F20617" w:rsidRPr="002668E1">
        <w:rPr>
          <w:rFonts w:ascii="Miriam" w:hAnsi="Miriam" w:cs="Miriam"/>
          <w:noProof w:val="0"/>
          <w:color w:val="000000"/>
          <w:rtl/>
        </w:rPr>
        <w:t>לופו</w:t>
      </w:r>
      <w:proofErr w:type="spellEnd"/>
      <w:r w:rsidR="00F20617" w:rsidRPr="002668E1">
        <w:rPr>
          <w:rFonts w:ascii="Miriam" w:hAnsi="Miriam" w:cs="Miriam"/>
          <w:noProof w:val="0"/>
          <w:color w:val="000000"/>
          <w:rtl/>
        </w:rPr>
        <w:t xml:space="preserve"> נ' </w:t>
      </w:r>
      <w:proofErr w:type="spellStart"/>
      <w:r w:rsidR="00F20617" w:rsidRPr="002668E1">
        <w:rPr>
          <w:rFonts w:ascii="Miriam" w:hAnsi="Miriam" w:cs="Miriam"/>
          <w:noProof w:val="0"/>
          <w:color w:val="000000"/>
          <w:rtl/>
        </w:rPr>
        <w:t>לופו</w:t>
      </w:r>
      <w:proofErr w:type="spellEnd"/>
      <w:r w:rsidR="00F20617" w:rsidRPr="002668E1">
        <w:rPr>
          <w:rFonts w:ascii="Miriam" w:hAnsi="Miriam" w:cs="Miriam"/>
          <w:noProof w:val="0"/>
          <w:color w:val="000000"/>
          <w:rtl/>
        </w:rPr>
        <w:t>, פ</w:t>
      </w:r>
      <w:r w:rsidR="00F20617" w:rsidRPr="002668E1">
        <w:rPr>
          <w:rFonts w:ascii="Miriam" w:hAnsi="Miriam" w:cs="Miriam" w:hint="cs"/>
          <w:noProof w:val="0"/>
          <w:color w:val="000000"/>
          <w:rtl/>
        </w:rPr>
        <w:t>"</w:t>
      </w:r>
      <w:r w:rsidR="00F20617" w:rsidRPr="002668E1">
        <w:rPr>
          <w:rFonts w:ascii="Miriam" w:hAnsi="Miriam" w:cs="Miriam"/>
          <w:noProof w:val="0"/>
          <w:color w:val="000000"/>
          <w:rtl/>
        </w:rPr>
        <w:t xml:space="preserve">ד </w:t>
      </w:r>
      <w:proofErr w:type="spellStart"/>
      <w:r w:rsidR="00F20617" w:rsidRPr="002668E1">
        <w:rPr>
          <w:rFonts w:ascii="Miriam" w:hAnsi="Miriam" w:cs="Miriam"/>
          <w:noProof w:val="0"/>
          <w:color w:val="000000"/>
          <w:rtl/>
        </w:rPr>
        <w:t>כז</w:t>
      </w:r>
      <w:proofErr w:type="spellEnd"/>
      <w:r w:rsidR="00F20617" w:rsidRPr="002668E1">
        <w:rPr>
          <w:rFonts w:ascii="Miriam" w:hAnsi="Miriam" w:cs="Miriam"/>
          <w:noProof w:val="0"/>
          <w:color w:val="000000"/>
          <w:rtl/>
        </w:rPr>
        <w:t xml:space="preserve"> (1) 748, 752 (</w:t>
      </w:r>
      <w:r w:rsidR="00F20617" w:rsidRPr="002668E1">
        <w:rPr>
          <w:rFonts w:ascii="Miriam" w:hAnsi="Miriam" w:cs="Miriam" w:hint="cs"/>
          <w:noProof w:val="0"/>
          <w:color w:val="000000"/>
          <w:rtl/>
        </w:rPr>
        <w:t>1973</w:t>
      </w:r>
      <w:r w:rsidR="00F20617" w:rsidRPr="002668E1">
        <w:rPr>
          <w:rFonts w:ascii="Miriam" w:hAnsi="Miriam" w:cs="Miriam"/>
          <w:noProof w:val="0"/>
          <w:color w:val="000000"/>
          <w:rtl/>
        </w:rPr>
        <w:t>)</w:t>
      </w:r>
      <w:r w:rsidR="00F20617" w:rsidRPr="002668E1">
        <w:rPr>
          <w:rFonts w:ascii="David" w:hAnsi="David" w:hint="cs"/>
          <w:noProof w:val="0"/>
          <w:color w:val="000000"/>
          <w:rtl/>
        </w:rPr>
        <w:t xml:space="preserve"> </w:t>
      </w:r>
      <w:r w:rsidR="003C126A">
        <w:rPr>
          <w:rFonts w:ascii="David" w:hAnsi="David" w:hint="cs"/>
          <w:noProof w:val="0"/>
          <w:color w:val="000000"/>
          <w:rtl/>
        </w:rPr>
        <w:t xml:space="preserve">נקבע כי </w:t>
      </w:r>
      <w:r w:rsidR="00F02C92" w:rsidRPr="002668E1">
        <w:rPr>
          <w:rFonts w:ascii="David" w:hAnsi="David"/>
          <w:noProof w:val="0"/>
          <w:color w:val="000000"/>
          <w:rtl/>
        </w:rPr>
        <w:t>כאשר קיים ספק בעצם החיוב במזונות, ככלל, אין לפסוק מזונות זמניים</w:t>
      </w:r>
      <w:r w:rsidR="00F20617" w:rsidRPr="002668E1">
        <w:rPr>
          <w:rFonts w:ascii="David" w:hAnsi="David" w:hint="cs"/>
          <w:noProof w:val="0"/>
          <w:color w:val="000000"/>
          <w:rtl/>
        </w:rPr>
        <w:t xml:space="preserve">: </w:t>
      </w:r>
      <w:r w:rsidR="00F02C92" w:rsidRPr="002668E1">
        <w:rPr>
          <w:rFonts w:ascii="David" w:hAnsi="David"/>
          <w:noProof w:val="0"/>
          <w:color w:val="000000"/>
          <w:rtl/>
        </w:rPr>
        <w:t>"</w:t>
      </w:r>
      <w:r w:rsidR="00F02C92" w:rsidRPr="002668E1">
        <w:rPr>
          <w:rFonts w:ascii="Miriam" w:hAnsi="Miriam" w:cs="Miriam"/>
          <w:noProof w:val="0"/>
          <w:color w:val="000000"/>
          <w:rtl/>
        </w:rPr>
        <w:t>הכלל הוא, כי לצורך קביעת מזונות זמניים אין השופט חייב להיכנס בעובי הקורה ולברר את כל השאלות המהותיות השנויות במחלוקת בין בעלי הדין... במה דברים אמורים? כאשר עצם החיוב במזונות אינו שנוי במחלוקת ומה ששנוי במחלוקת הוא גובהם בלבד... במקרה שלפנינו, החיוב במזונות שנוי במחלוקת ובקשר אליו מתעוררות שאלות נכבדות הטעונות בירור והוכחה. מוטב אפוא, במקום לדון בהן בקשר לבקשה למזונות זמניים, להשאיר את פתרון הבעיות כולן בתביעה העיקרית, אותה יש לברר ללא דיחוי</w:t>
      </w:r>
      <w:r w:rsidR="00F02C92" w:rsidRPr="002668E1">
        <w:rPr>
          <w:rFonts w:ascii="David" w:hAnsi="David"/>
          <w:noProof w:val="0"/>
          <w:color w:val="000000"/>
          <w:rtl/>
        </w:rPr>
        <w:t>".</w:t>
      </w:r>
      <w:r w:rsidR="003C126A">
        <w:rPr>
          <w:rFonts w:ascii="David" w:hAnsi="David" w:hint="cs"/>
          <w:noProof w:val="0"/>
          <w:color w:val="000000"/>
          <w:rtl/>
        </w:rPr>
        <w:t xml:space="preserve"> </w:t>
      </w:r>
    </w:p>
    <w:p w:rsidR="003C126A" w:rsidRPr="003C126A" w:rsidRDefault="003C126A" w:rsidP="003C126A">
      <w:pPr>
        <w:pStyle w:val="ac"/>
        <w:rPr>
          <w:rFonts w:ascii="David" w:hAnsi="David"/>
          <w:noProof w:val="0"/>
          <w:color w:val="000000"/>
          <w:rtl/>
        </w:rPr>
      </w:pPr>
    </w:p>
    <w:p w:rsidR="00AC6385" w:rsidRPr="003C126A" w:rsidRDefault="003C126A" w:rsidP="00493881">
      <w:pPr>
        <w:pStyle w:val="ac"/>
        <w:numPr>
          <w:ilvl w:val="0"/>
          <w:numId w:val="1"/>
        </w:numPr>
        <w:spacing w:line="330" w:lineRule="atLeast"/>
        <w:ind w:left="567" w:hanging="567"/>
        <w:jc w:val="both"/>
        <w:rPr>
          <w:rFonts w:ascii="David" w:hAnsi="David"/>
          <w:noProof w:val="0"/>
          <w:color w:val="000000"/>
        </w:rPr>
      </w:pPr>
      <w:r w:rsidRPr="003C126A">
        <w:rPr>
          <w:rFonts w:ascii="David" w:hAnsi="David" w:hint="cs"/>
          <w:noProof w:val="0"/>
          <w:color w:val="000000"/>
          <w:rtl/>
        </w:rPr>
        <w:t xml:space="preserve">בענייננו, </w:t>
      </w:r>
      <w:r w:rsidR="00493881">
        <w:rPr>
          <w:rFonts w:ascii="David" w:hAnsi="David" w:hint="cs"/>
          <w:noProof w:val="0"/>
          <w:color w:val="000000"/>
          <w:rtl/>
        </w:rPr>
        <w:t xml:space="preserve">כמובא לעיל, </w:t>
      </w:r>
      <w:r w:rsidR="00DE29C8" w:rsidRPr="003C126A">
        <w:rPr>
          <w:rFonts w:ascii="David" w:hAnsi="David" w:hint="cs"/>
          <w:noProof w:val="0"/>
          <w:color w:val="000000"/>
          <w:rtl/>
        </w:rPr>
        <w:t>הצדדים חלוקים בנושאים מהותיים רבים שיש לבררם לעומק.</w:t>
      </w:r>
      <w:r w:rsidRPr="003C126A">
        <w:rPr>
          <w:rFonts w:ascii="David" w:hAnsi="David" w:hint="cs"/>
          <w:noProof w:val="0"/>
          <w:color w:val="000000"/>
          <w:rtl/>
        </w:rPr>
        <w:t xml:space="preserve"> ל</w:t>
      </w:r>
      <w:r w:rsidR="00204913" w:rsidRPr="003C126A">
        <w:rPr>
          <w:rFonts w:ascii="David" w:hAnsi="David" w:hint="cs"/>
          <w:noProof w:val="0"/>
          <w:color w:val="000000"/>
          <w:rtl/>
        </w:rPr>
        <w:t>אור כל האמור לעיל</w:t>
      </w:r>
      <w:r w:rsidR="00AC6385" w:rsidRPr="003C126A">
        <w:rPr>
          <w:rFonts w:ascii="David" w:hAnsi="David" w:hint="cs"/>
          <w:noProof w:val="0"/>
          <w:color w:val="000000"/>
          <w:rtl/>
        </w:rPr>
        <w:t xml:space="preserve"> אני סבורה כי אין לפסוק מזונות זמניים בשלב זה ויש להמתין לקיום ההוכחות בתביעה עיקרית.</w:t>
      </w:r>
    </w:p>
    <w:p w:rsidR="00204913" w:rsidRPr="00204913" w:rsidRDefault="00204913" w:rsidP="00204913">
      <w:pPr>
        <w:pStyle w:val="ac"/>
        <w:rPr>
          <w:rFonts w:ascii="David" w:hAnsi="David"/>
          <w:noProof w:val="0"/>
          <w:color w:val="000000"/>
          <w:rtl/>
        </w:rPr>
      </w:pPr>
    </w:p>
    <w:p w:rsidR="00204913" w:rsidRDefault="00204913" w:rsidP="00204913">
      <w:pPr>
        <w:pStyle w:val="ac"/>
        <w:numPr>
          <w:ilvl w:val="0"/>
          <w:numId w:val="1"/>
        </w:numPr>
        <w:spacing w:line="306" w:lineRule="exact"/>
        <w:ind w:left="567" w:hanging="567"/>
        <w:jc w:val="both"/>
        <w:rPr>
          <w:rFonts w:ascii="David" w:hAnsi="David"/>
          <w:noProof w:val="0"/>
          <w:color w:val="000000"/>
        </w:rPr>
      </w:pPr>
      <w:r>
        <w:rPr>
          <w:rFonts w:ascii="David" w:hAnsi="David" w:hint="cs"/>
          <w:noProof w:val="0"/>
          <w:color w:val="000000"/>
          <w:rtl/>
        </w:rPr>
        <w:t xml:space="preserve">לאור התוצאה אליה הגעתי מתייתר הצורך להידרש ליתר הטענות שהועלו. </w:t>
      </w:r>
    </w:p>
    <w:p w:rsidR="00204913" w:rsidRPr="00AC6385" w:rsidRDefault="00204913" w:rsidP="00204913">
      <w:pPr>
        <w:pStyle w:val="ac"/>
        <w:rPr>
          <w:rFonts w:ascii="David" w:hAnsi="David"/>
          <w:noProof w:val="0"/>
          <w:color w:val="000000"/>
          <w:rtl/>
        </w:rPr>
      </w:pPr>
    </w:p>
    <w:p w:rsidR="00213FE6" w:rsidRPr="00AC6385" w:rsidRDefault="00AC6385" w:rsidP="00213FE6">
      <w:pPr>
        <w:rPr>
          <w:rFonts w:ascii="David" w:hAnsi="David"/>
          <w:b/>
          <w:bCs/>
          <w:noProof w:val="0"/>
          <w:color w:val="000000"/>
          <w:u w:val="single"/>
          <w:rtl/>
        </w:rPr>
      </w:pPr>
      <w:r w:rsidRPr="00AC6385">
        <w:rPr>
          <w:rFonts w:ascii="David" w:hAnsi="David" w:hint="cs"/>
          <w:b/>
          <w:bCs/>
          <w:noProof w:val="0"/>
          <w:color w:val="000000"/>
          <w:u w:val="single"/>
          <w:rtl/>
        </w:rPr>
        <w:t>סוף דבר</w:t>
      </w:r>
    </w:p>
    <w:p w:rsidR="00AC6385" w:rsidRDefault="00AC6385" w:rsidP="00AC6385">
      <w:pPr>
        <w:pStyle w:val="ac"/>
        <w:spacing w:line="360" w:lineRule="auto"/>
        <w:ind w:left="567"/>
        <w:jc w:val="both"/>
        <w:rPr>
          <w:rFonts w:ascii="David" w:hAnsi="David"/>
          <w:noProof w:val="0"/>
          <w:color w:val="000000"/>
        </w:rPr>
      </w:pPr>
    </w:p>
    <w:p w:rsidR="00AC6385" w:rsidRDefault="00AC6385" w:rsidP="002F6154">
      <w:pPr>
        <w:pStyle w:val="ac"/>
        <w:numPr>
          <w:ilvl w:val="0"/>
          <w:numId w:val="1"/>
        </w:numPr>
        <w:spacing w:line="360" w:lineRule="auto"/>
        <w:ind w:left="567" w:hanging="567"/>
        <w:jc w:val="both"/>
        <w:rPr>
          <w:rFonts w:ascii="David" w:hAnsi="David"/>
          <w:noProof w:val="0"/>
          <w:color w:val="000000"/>
        </w:rPr>
      </w:pPr>
      <w:r>
        <w:rPr>
          <w:rFonts w:ascii="David" w:hAnsi="David" w:hint="cs"/>
          <w:noProof w:val="0"/>
          <w:color w:val="000000"/>
          <w:rtl/>
        </w:rPr>
        <w:t>לפיכך, אני קובעת כדלקמן:</w:t>
      </w:r>
    </w:p>
    <w:p w:rsidR="000239C0" w:rsidRDefault="000239C0" w:rsidP="000239C0">
      <w:pPr>
        <w:pStyle w:val="ac"/>
        <w:spacing w:line="360" w:lineRule="auto"/>
        <w:ind w:left="927"/>
        <w:jc w:val="both"/>
        <w:rPr>
          <w:rFonts w:ascii="David" w:hAnsi="David"/>
          <w:noProof w:val="0"/>
          <w:color w:val="000000"/>
        </w:rPr>
      </w:pPr>
    </w:p>
    <w:p w:rsidR="00AC6385" w:rsidRDefault="00AC6385" w:rsidP="00AC6385">
      <w:pPr>
        <w:pStyle w:val="ac"/>
        <w:numPr>
          <w:ilvl w:val="0"/>
          <w:numId w:val="3"/>
        </w:numPr>
        <w:spacing w:line="360" w:lineRule="auto"/>
        <w:jc w:val="both"/>
        <w:rPr>
          <w:rFonts w:ascii="David" w:hAnsi="David"/>
          <w:noProof w:val="0"/>
          <w:color w:val="000000"/>
        </w:rPr>
      </w:pPr>
      <w:r>
        <w:rPr>
          <w:rFonts w:ascii="David" w:hAnsi="David" w:hint="cs"/>
          <w:noProof w:val="0"/>
          <w:color w:val="000000"/>
          <w:rtl/>
        </w:rPr>
        <w:t xml:space="preserve">הבקשה נדחית. </w:t>
      </w:r>
    </w:p>
    <w:p w:rsidR="000239C0" w:rsidRDefault="000239C0" w:rsidP="000239C0">
      <w:pPr>
        <w:pStyle w:val="ac"/>
        <w:spacing w:line="360" w:lineRule="auto"/>
        <w:ind w:left="927"/>
        <w:jc w:val="both"/>
        <w:rPr>
          <w:rFonts w:ascii="David" w:hAnsi="David"/>
          <w:noProof w:val="0"/>
          <w:color w:val="000000"/>
        </w:rPr>
      </w:pPr>
    </w:p>
    <w:p w:rsidR="00AC6385" w:rsidRDefault="00493881" w:rsidP="00AC6385">
      <w:pPr>
        <w:pStyle w:val="ac"/>
        <w:numPr>
          <w:ilvl w:val="0"/>
          <w:numId w:val="3"/>
        </w:numPr>
        <w:spacing w:line="360" w:lineRule="auto"/>
        <w:jc w:val="both"/>
        <w:rPr>
          <w:rFonts w:ascii="David" w:hAnsi="David"/>
          <w:noProof w:val="0"/>
          <w:color w:val="000000"/>
        </w:rPr>
      </w:pPr>
      <w:r>
        <w:rPr>
          <w:rFonts w:ascii="David" w:hAnsi="David" w:hint="cs"/>
          <w:noProof w:val="0"/>
          <w:color w:val="000000"/>
          <w:rtl/>
        </w:rPr>
        <w:lastRenderedPageBreak/>
        <w:t xml:space="preserve">המבקשת תשלם למשיב הוצאות בסך 2,000 ₪. הסכום ישולם בתוך 30 ימים, אחרת </w:t>
      </w:r>
      <w:proofErr w:type="spellStart"/>
      <w:r>
        <w:rPr>
          <w:rFonts w:ascii="David" w:hAnsi="David" w:hint="cs"/>
          <w:noProof w:val="0"/>
          <w:color w:val="000000"/>
          <w:rtl/>
        </w:rPr>
        <w:t>ישא</w:t>
      </w:r>
      <w:proofErr w:type="spellEnd"/>
      <w:r>
        <w:rPr>
          <w:rFonts w:ascii="David" w:hAnsi="David" w:hint="cs"/>
          <w:noProof w:val="0"/>
          <w:color w:val="000000"/>
          <w:rtl/>
        </w:rPr>
        <w:t xml:space="preserve"> ריבית והפרשי הצמדה כחוק ממועד החיוב ועד למועד התשלום בפועל</w:t>
      </w:r>
      <w:r w:rsidR="00AC6385" w:rsidRPr="00AC6385">
        <w:rPr>
          <w:rFonts w:ascii="David" w:hAnsi="David" w:hint="cs"/>
          <w:noProof w:val="0"/>
          <w:color w:val="000000"/>
          <w:rtl/>
        </w:rPr>
        <w:t>.</w:t>
      </w:r>
    </w:p>
    <w:p w:rsidR="00493881" w:rsidRPr="00493881" w:rsidRDefault="00493881" w:rsidP="00493881">
      <w:pPr>
        <w:pStyle w:val="ac"/>
        <w:rPr>
          <w:rFonts w:ascii="David" w:hAnsi="David"/>
          <w:noProof w:val="0"/>
          <w:color w:val="000000"/>
          <w:rtl/>
        </w:rPr>
      </w:pPr>
    </w:p>
    <w:p w:rsidR="00493881" w:rsidRPr="00AC6385" w:rsidRDefault="00493881" w:rsidP="00AC6385">
      <w:pPr>
        <w:pStyle w:val="ac"/>
        <w:numPr>
          <w:ilvl w:val="0"/>
          <w:numId w:val="3"/>
        </w:numPr>
        <w:spacing w:line="360" w:lineRule="auto"/>
        <w:jc w:val="both"/>
        <w:rPr>
          <w:rFonts w:ascii="David" w:hAnsi="David"/>
          <w:noProof w:val="0"/>
          <w:color w:val="000000"/>
        </w:rPr>
      </w:pPr>
      <w:r>
        <w:rPr>
          <w:rFonts w:ascii="David" w:hAnsi="David" w:hint="cs"/>
          <w:noProof w:val="0"/>
          <w:color w:val="000000"/>
          <w:rtl/>
        </w:rPr>
        <w:t xml:space="preserve">ההחלטה ניתנת לפרסום בהשמטת שמות ופרטים מזהים. </w:t>
      </w:r>
    </w:p>
    <w:p w:rsidR="00AC6385" w:rsidRPr="000239C0" w:rsidRDefault="00AC6385" w:rsidP="00AC6385">
      <w:pPr>
        <w:pStyle w:val="ac"/>
        <w:spacing w:line="360" w:lineRule="auto"/>
        <w:ind w:left="567"/>
        <w:jc w:val="both"/>
        <w:rPr>
          <w:rFonts w:ascii="David" w:hAnsi="David"/>
          <w:noProof w:val="0"/>
          <w:color w:val="000000"/>
        </w:rPr>
      </w:pPr>
    </w:p>
    <w:p w:rsidR="00786E5B" w:rsidRDefault="00AC6385" w:rsidP="00AC6385">
      <w:pPr>
        <w:pStyle w:val="ac"/>
        <w:numPr>
          <w:ilvl w:val="0"/>
          <w:numId w:val="1"/>
        </w:numPr>
        <w:spacing w:line="360" w:lineRule="auto"/>
        <w:ind w:left="567" w:hanging="567"/>
        <w:jc w:val="both"/>
        <w:rPr>
          <w:rFonts w:ascii="David" w:hAnsi="David"/>
          <w:noProof w:val="0"/>
          <w:color w:val="000000"/>
        </w:rPr>
      </w:pPr>
      <w:r>
        <w:rPr>
          <w:rFonts w:ascii="David" w:hAnsi="David" w:hint="cs"/>
          <w:noProof w:val="0"/>
          <w:color w:val="000000"/>
          <w:rtl/>
        </w:rPr>
        <w:t>ה</w:t>
      </w:r>
      <w:r w:rsidR="00786E5B" w:rsidRPr="00AC6385">
        <w:rPr>
          <w:rFonts w:ascii="David" w:hAnsi="David" w:hint="cs"/>
          <w:noProof w:val="0"/>
          <w:color w:val="000000"/>
          <w:rtl/>
        </w:rPr>
        <w:t xml:space="preserve">מזכירות תשלח לצדדים את ההחלטה. </w:t>
      </w:r>
    </w:p>
    <w:p w:rsidR="005128A5" w:rsidRDefault="005128A5" w:rsidP="005128A5">
      <w:pPr>
        <w:spacing w:line="360" w:lineRule="auto"/>
        <w:jc w:val="both"/>
        <w:rPr>
          <w:rFonts w:ascii="David" w:hAnsi="David"/>
          <w:noProof w:val="0"/>
          <w:color w:val="00000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ח' טבת תשפ"ה</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08 ינואר 2025</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4A3E83">
      <w:pPr>
        <w:spacing w:line="360" w:lineRule="auto"/>
        <w:ind w:left="3600" w:firstLine="720"/>
        <w:jc w:val="both"/>
      </w:pPr>
      <w:sdt>
        <w:sdtPr>
          <w:rPr>
            <w:rtl/>
          </w:rPr>
          <w:alias w:val="MergeField"/>
          <w:tag w:val="1237"/>
          <w:id w:val="2066140063"/>
        </w:sdtPr>
        <w:sdtEndPr/>
        <w:sdtContent>
          <w:r w:rsidR="005E24EC">
            <w:drawing>
              <wp:inline distT="0" distB="0" distL="0" distR="0" wp14:editId="50D07946">
                <wp:extent cx="1343025"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43025" cy="981074"/>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B04C8F" w:rsidRDefault="00B04C8F">
      <w:pPr>
        <w:spacing w:line="360" w:lineRule="auto"/>
        <w:jc w:val="both"/>
        <w:rPr>
          <w:rFonts w:ascii="Arial" w:hAnsi="Arial"/>
          <w:noProof w:val="0"/>
          <w:rtl/>
        </w:rPr>
      </w:pPr>
    </w:p>
    <w:sectPr w:rsidR="00B04C8F"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E83" w:rsidRDefault="004A3E83">
      <w:r>
        <w:separator/>
      </w:r>
    </w:p>
  </w:endnote>
  <w:endnote w:type="continuationSeparator" w:id="0">
    <w:p w:rsidR="004A3E83" w:rsidRDefault="004A3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367" w:rsidRDefault="008C236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8C2367">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8C2367">
      <w:rPr>
        <w:rStyle w:val="ab"/>
        <w:rtl/>
      </w:rPr>
      <w:t>5</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367" w:rsidRDefault="008C236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E83" w:rsidRDefault="004A3E83">
      <w:r>
        <w:separator/>
      </w:r>
    </w:p>
  </w:footnote>
  <w:footnote w:type="continuationSeparator" w:id="0">
    <w:p w:rsidR="004A3E83" w:rsidRDefault="004A3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367" w:rsidRDefault="008C236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4A3E83" w:rsidP="005E24EC">
          <w:pPr>
            <w:rPr>
              <w:b/>
              <w:bCs/>
              <w:noProof w:val="0"/>
              <w:sz w:val="26"/>
              <w:szCs w:val="26"/>
              <w:rtl/>
            </w:rPr>
          </w:pPr>
          <w:sdt>
            <w:sdtPr>
              <w:rPr>
                <w:rtl/>
              </w:rPr>
              <w:alias w:val="1170"/>
              <w:tag w:val="1170"/>
              <w:id w:val="922609164"/>
              <w:text w:multiLine="1"/>
            </w:sdtPr>
            <w:sdtEndPr/>
            <w:sdtContent>
              <w:proofErr w:type="spellStart"/>
              <w:r w:rsidR="00094813">
                <w:rPr>
                  <w:b/>
                  <w:bCs/>
                  <w:noProof w:val="0"/>
                  <w:sz w:val="26"/>
                  <w:szCs w:val="26"/>
                  <w:rtl/>
                </w:rPr>
                <w:t>תמ"ש</w:t>
              </w:r>
              <w:proofErr w:type="spellEnd"/>
            </w:sdtContent>
          </w:sdt>
          <w:r w:rsidR="00011212">
            <w:rPr>
              <w:b/>
              <w:bCs/>
              <w:noProof w:val="0"/>
              <w:sz w:val="26"/>
              <w:szCs w:val="26"/>
              <w:rtl/>
            </w:rPr>
            <w:t xml:space="preserve"> </w:t>
          </w:r>
          <w:bookmarkStart w:id="0" w:name="_GoBack"/>
          <w:sdt>
            <w:sdtPr>
              <w:rPr>
                <w:rtl/>
              </w:rPr>
              <w:alias w:val="1171"/>
              <w:tag w:val="1171"/>
              <w:id w:val="-1035651213"/>
              <w:text w:multiLine="1"/>
            </w:sdtPr>
            <w:sdtEndPr/>
            <w:sdtContent>
              <w:r w:rsidR="00094813">
                <w:rPr>
                  <w:b/>
                  <w:bCs/>
                  <w:noProof w:val="0"/>
                  <w:sz w:val="26"/>
                  <w:szCs w:val="26"/>
                  <w:rtl/>
                </w:rPr>
                <w:t>47402-12-24</w:t>
              </w:r>
            </w:sdtContent>
          </w:sdt>
          <w:bookmarkEnd w:id="0"/>
          <w:r w:rsidR="00011212">
            <w:rPr>
              <w:b/>
              <w:bCs/>
              <w:noProof w:val="0"/>
              <w:sz w:val="26"/>
              <w:szCs w:val="26"/>
              <w:rtl/>
            </w:rPr>
            <w:t xml:space="preserve"> </w:t>
          </w:r>
          <w:sdt>
            <w:sdtPr>
              <w:rPr>
                <w:rtl/>
              </w:rPr>
              <w:alias w:val="1172"/>
              <w:tag w:val="1172"/>
              <w:id w:val="-1735694493"/>
              <w:text w:multiLine="1"/>
            </w:sdtPr>
            <w:sdtEndPr/>
            <w:sdtContent>
              <w:r w:rsidR="00094813">
                <w:rPr>
                  <w:b/>
                  <w:bCs/>
                  <w:noProof w:val="0"/>
                  <w:sz w:val="26"/>
                  <w:szCs w:val="26"/>
                  <w:rtl/>
                </w:rPr>
                <w:t>ג נ' ג</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367" w:rsidRDefault="008C236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137BAE"/>
    <w:multiLevelType w:val="hybridMultilevel"/>
    <w:tmpl w:val="7E66A9E6"/>
    <w:lvl w:ilvl="0" w:tplc="7D64E84E">
      <w:start w:val="1"/>
      <w:numFmt w:val="decimal"/>
      <w:lvlText w:val="%1."/>
      <w:lvlJc w:val="left"/>
      <w:pPr>
        <w:ind w:left="720" w:hanging="360"/>
      </w:pPr>
      <w:rPr>
        <w:rFonts w:ascii="David" w:hAnsi="David" w:cs="David"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333585"/>
    <w:multiLevelType w:val="hybridMultilevel"/>
    <w:tmpl w:val="0B541566"/>
    <w:lvl w:ilvl="0" w:tplc="598CBEE6">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BAC280B"/>
    <w:multiLevelType w:val="hybridMultilevel"/>
    <w:tmpl w:val="BA5E364E"/>
    <w:lvl w:ilvl="0" w:tplc="C8169E7E">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239C0"/>
    <w:rsid w:val="000617D2"/>
    <w:rsid w:val="00094813"/>
    <w:rsid w:val="000B2431"/>
    <w:rsid w:val="000F24BC"/>
    <w:rsid w:val="00106727"/>
    <w:rsid w:val="0014058F"/>
    <w:rsid w:val="001864A3"/>
    <w:rsid w:val="001A627C"/>
    <w:rsid w:val="001D71BD"/>
    <w:rsid w:val="001E0EB7"/>
    <w:rsid w:val="00204913"/>
    <w:rsid w:val="00213FE6"/>
    <w:rsid w:val="00241912"/>
    <w:rsid w:val="0024286B"/>
    <w:rsid w:val="00242BA8"/>
    <w:rsid w:val="002668E1"/>
    <w:rsid w:val="00267676"/>
    <w:rsid w:val="002914D6"/>
    <w:rsid w:val="002B5048"/>
    <w:rsid w:val="002D78ED"/>
    <w:rsid w:val="002F5307"/>
    <w:rsid w:val="003057BA"/>
    <w:rsid w:val="00320A04"/>
    <w:rsid w:val="00336F5D"/>
    <w:rsid w:val="0039223A"/>
    <w:rsid w:val="003B1F49"/>
    <w:rsid w:val="003C126A"/>
    <w:rsid w:val="003C2B44"/>
    <w:rsid w:val="003C669B"/>
    <w:rsid w:val="004575A2"/>
    <w:rsid w:val="004862D4"/>
    <w:rsid w:val="00493881"/>
    <w:rsid w:val="004A1531"/>
    <w:rsid w:val="004A3E83"/>
    <w:rsid w:val="00503A57"/>
    <w:rsid w:val="005128A5"/>
    <w:rsid w:val="00530E94"/>
    <w:rsid w:val="00563870"/>
    <w:rsid w:val="005D7A8B"/>
    <w:rsid w:val="005E24EC"/>
    <w:rsid w:val="00616954"/>
    <w:rsid w:val="00666C14"/>
    <w:rsid w:val="00726F36"/>
    <w:rsid w:val="00735CAA"/>
    <w:rsid w:val="00786E5B"/>
    <w:rsid w:val="007A1D05"/>
    <w:rsid w:val="007A4DF8"/>
    <w:rsid w:val="007F283F"/>
    <w:rsid w:val="00822AA5"/>
    <w:rsid w:val="00836FD6"/>
    <w:rsid w:val="00841345"/>
    <w:rsid w:val="008C2367"/>
    <w:rsid w:val="00946045"/>
    <w:rsid w:val="00A150F6"/>
    <w:rsid w:val="00A43D08"/>
    <w:rsid w:val="00A5358A"/>
    <w:rsid w:val="00A54660"/>
    <w:rsid w:val="00A60306"/>
    <w:rsid w:val="00A7661B"/>
    <w:rsid w:val="00A91715"/>
    <w:rsid w:val="00AB5F8E"/>
    <w:rsid w:val="00AC6385"/>
    <w:rsid w:val="00AE4E16"/>
    <w:rsid w:val="00B04C8F"/>
    <w:rsid w:val="00B31305"/>
    <w:rsid w:val="00B65D8B"/>
    <w:rsid w:val="00BA7707"/>
    <w:rsid w:val="00C226D6"/>
    <w:rsid w:val="00C37D3E"/>
    <w:rsid w:val="00C46858"/>
    <w:rsid w:val="00C827C2"/>
    <w:rsid w:val="00CE7F78"/>
    <w:rsid w:val="00CF3E87"/>
    <w:rsid w:val="00D230EE"/>
    <w:rsid w:val="00D860C9"/>
    <w:rsid w:val="00DB078B"/>
    <w:rsid w:val="00DE29C8"/>
    <w:rsid w:val="00E54D1B"/>
    <w:rsid w:val="00EA037A"/>
    <w:rsid w:val="00EC08AF"/>
    <w:rsid w:val="00ED28AA"/>
    <w:rsid w:val="00EF2023"/>
    <w:rsid w:val="00F02C92"/>
    <w:rsid w:val="00F20617"/>
    <w:rsid w:val="00F50E07"/>
    <w:rsid w:val="00F931CE"/>
    <w:rsid w:val="00F932D0"/>
    <w:rsid w:val="00FA3FBD"/>
    <w:rsid w:val="00FB3722"/>
    <w:rsid w:val="00FC19C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D230EE"/>
    <w:pPr>
      <w:ind w:left="720"/>
      <w:contextualSpacing/>
    </w:pPr>
  </w:style>
  <w:style w:type="character" w:styleId="Hyperlink">
    <w:name w:val="Hyperlink"/>
    <w:basedOn w:val="a0"/>
    <w:uiPriority w:val="99"/>
    <w:semiHidden/>
    <w:unhideWhenUsed/>
    <w:rsid w:val="00F02C92"/>
    <w:rPr>
      <w:color w:val="0000FF"/>
      <w:u w:val="single"/>
    </w:rPr>
  </w:style>
  <w:style w:type="paragraph" w:customStyle="1" w:styleId="listparagraph">
    <w:name w:val="listparagraph"/>
    <w:basedOn w:val="a"/>
    <w:rsid w:val="00F932D0"/>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64760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77315566">
      <w:bodyDiv w:val="1"/>
      <w:marLeft w:val="0"/>
      <w:marRight w:val="0"/>
      <w:marTop w:val="0"/>
      <w:marBottom w:val="0"/>
      <w:divBdr>
        <w:top w:val="none" w:sz="0" w:space="0" w:color="auto"/>
        <w:left w:val="none" w:sz="0" w:space="0" w:color="auto"/>
        <w:bottom w:val="none" w:sz="0" w:space="0" w:color="auto"/>
        <w:right w:val="none" w:sz="0" w:space="0" w:color="auto"/>
      </w:divBdr>
    </w:div>
    <w:div w:id="210430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1346</Words>
  <Characters>6731</Characters>
  <Application>Microsoft Office Word</Application>
  <DocSecurity>0</DocSecurity>
  <Lines>56</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2025-01-09T09:30:00Z</dcterms:created>
  <dcterms:modified xsi:type="dcterms:W3CDTF">2025-01-09T09:30:00Z</dcterms:modified>
</cp:coreProperties>
</file>